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622D2" w14:textId="3E6BA044" w:rsidR="00B20205" w:rsidRPr="004C0FA3" w:rsidRDefault="003701AA" w:rsidP="008D632B">
      <w:pPr>
        <w:pStyle w:val="NoSpacing"/>
        <w:jc w:val="center"/>
        <w:rPr>
          <w:rFonts w:ascii="Arial" w:hAnsi="Arial" w:cs="Arial"/>
          <w:b/>
          <w:bCs/>
          <w:sz w:val="20"/>
          <w:szCs w:val="20"/>
        </w:rPr>
      </w:pPr>
      <w:r w:rsidRPr="004C0FA3">
        <w:rPr>
          <w:rFonts w:ascii="Arial" w:hAnsi="Arial" w:cs="Arial"/>
          <w:b/>
          <w:bCs/>
          <w:sz w:val="20"/>
          <w:szCs w:val="20"/>
        </w:rPr>
        <w:t>Terms of Reference</w:t>
      </w:r>
      <w:r w:rsidR="00EA613C" w:rsidRPr="004C0FA3">
        <w:rPr>
          <w:rFonts w:ascii="Arial" w:hAnsi="Arial" w:cs="Arial"/>
          <w:b/>
          <w:bCs/>
          <w:sz w:val="20"/>
          <w:szCs w:val="20"/>
        </w:rPr>
        <w:t xml:space="preserve"> for Faith</w:t>
      </w:r>
      <w:r w:rsidR="00965DC3" w:rsidRPr="004C0FA3">
        <w:rPr>
          <w:rFonts w:ascii="Arial" w:hAnsi="Arial" w:cs="Arial"/>
          <w:b/>
          <w:bCs/>
          <w:sz w:val="20"/>
          <w:szCs w:val="20"/>
        </w:rPr>
        <w:t>-</w:t>
      </w:r>
      <w:r w:rsidR="00EA613C" w:rsidRPr="004C0FA3">
        <w:rPr>
          <w:rFonts w:ascii="Arial" w:hAnsi="Arial" w:cs="Arial"/>
          <w:b/>
          <w:bCs/>
          <w:sz w:val="20"/>
          <w:szCs w:val="20"/>
        </w:rPr>
        <w:t xml:space="preserve">based Leaders </w:t>
      </w:r>
    </w:p>
    <w:p w14:paraId="3F4A2ECB" w14:textId="783B029D" w:rsidR="00866E2C" w:rsidRPr="004C0FA3" w:rsidRDefault="00EA613C" w:rsidP="008D632B">
      <w:pPr>
        <w:pStyle w:val="NoSpacing"/>
        <w:jc w:val="center"/>
        <w:rPr>
          <w:rFonts w:ascii="Arial" w:hAnsi="Arial" w:cs="Arial"/>
          <w:b/>
          <w:bCs/>
          <w:i/>
          <w:sz w:val="20"/>
          <w:szCs w:val="20"/>
        </w:rPr>
      </w:pPr>
      <w:r w:rsidRPr="004C0FA3">
        <w:rPr>
          <w:rFonts w:ascii="Arial" w:hAnsi="Arial" w:cs="Arial"/>
          <w:b/>
          <w:bCs/>
          <w:iCs/>
          <w:sz w:val="20"/>
          <w:szCs w:val="20"/>
        </w:rPr>
        <w:t>October</w:t>
      </w:r>
      <w:r w:rsidRPr="004C0FA3">
        <w:rPr>
          <w:rFonts w:ascii="Arial" w:hAnsi="Arial" w:cs="Arial"/>
          <w:b/>
          <w:bCs/>
          <w:i/>
          <w:sz w:val="20"/>
          <w:szCs w:val="20"/>
        </w:rPr>
        <w:t xml:space="preserve"> </w:t>
      </w:r>
      <w:r w:rsidR="00866E2C" w:rsidRPr="004C0FA3">
        <w:rPr>
          <w:rFonts w:ascii="Arial" w:hAnsi="Arial" w:cs="Arial"/>
          <w:b/>
          <w:bCs/>
          <w:i/>
          <w:sz w:val="20"/>
          <w:szCs w:val="20"/>
        </w:rPr>
        <w:t>2020</w:t>
      </w:r>
    </w:p>
    <w:p w14:paraId="0AE044C3" w14:textId="4EE58612" w:rsidR="00A34603" w:rsidRPr="004C0FA3" w:rsidRDefault="00A34603" w:rsidP="008D632B">
      <w:pPr>
        <w:pStyle w:val="NoSpacing"/>
        <w:jc w:val="center"/>
        <w:rPr>
          <w:rFonts w:ascii="Arial" w:hAnsi="Arial" w:cs="Arial"/>
          <w:b/>
          <w:bCs/>
          <w:i/>
          <w:sz w:val="20"/>
          <w:szCs w:val="20"/>
        </w:rPr>
      </w:pPr>
    </w:p>
    <w:p w14:paraId="56554012" w14:textId="23F0D1EA" w:rsidR="00A34603" w:rsidRPr="004C0FA3" w:rsidRDefault="00BC108C" w:rsidP="008D632B">
      <w:pPr>
        <w:pStyle w:val="NoSpacing"/>
        <w:jc w:val="center"/>
        <w:rPr>
          <w:rFonts w:ascii="Arial" w:hAnsi="Arial" w:cs="Arial"/>
          <w:sz w:val="20"/>
          <w:szCs w:val="20"/>
        </w:rPr>
      </w:pPr>
      <w:r w:rsidRPr="004C0FA3">
        <w:rPr>
          <w:rFonts w:ascii="Arial" w:hAnsi="Arial" w:cs="Arial"/>
          <w:b/>
          <w:bCs/>
          <w:sz w:val="20"/>
          <w:szCs w:val="20"/>
        </w:rPr>
        <w:t xml:space="preserve">Assessing the role and impact of messaging from faith leaders on mitigating the effects of COVID-19 among the </w:t>
      </w:r>
      <w:r w:rsidR="00502E9C">
        <w:rPr>
          <w:rFonts w:ascii="Arial" w:hAnsi="Arial" w:cs="Arial"/>
          <w:b/>
          <w:bCs/>
          <w:sz w:val="20"/>
          <w:szCs w:val="20"/>
        </w:rPr>
        <w:t xml:space="preserve">Rohingya Refugee </w:t>
      </w:r>
      <w:r w:rsidRPr="004C0FA3">
        <w:rPr>
          <w:rFonts w:ascii="Arial" w:hAnsi="Arial" w:cs="Arial"/>
          <w:b/>
          <w:bCs/>
          <w:sz w:val="20"/>
          <w:szCs w:val="20"/>
        </w:rPr>
        <w:t>communit</w:t>
      </w:r>
      <w:r w:rsidR="004C0FA3" w:rsidRPr="004C0FA3">
        <w:rPr>
          <w:rFonts w:ascii="Arial" w:hAnsi="Arial" w:cs="Arial"/>
          <w:b/>
          <w:bCs/>
          <w:sz w:val="20"/>
          <w:szCs w:val="20"/>
        </w:rPr>
        <w:t>ies</w:t>
      </w:r>
      <w:r w:rsidRPr="004C0FA3">
        <w:rPr>
          <w:rFonts w:ascii="Arial" w:hAnsi="Arial" w:cs="Arial"/>
          <w:b/>
          <w:bCs/>
          <w:sz w:val="20"/>
          <w:szCs w:val="20"/>
        </w:rPr>
        <w:t xml:space="preserve"> in Cox Bazar, Bangladesh. </w:t>
      </w:r>
    </w:p>
    <w:p w14:paraId="7150B98E" w14:textId="77777777" w:rsidR="00556627" w:rsidRPr="004C0FA3" w:rsidRDefault="00556627" w:rsidP="00EA613C">
      <w:pPr>
        <w:spacing w:line="276" w:lineRule="auto"/>
        <w:jc w:val="both"/>
        <w:rPr>
          <w:rFonts w:ascii="Arial" w:hAnsi="Arial" w:cs="Arial"/>
          <w:b/>
          <w:sz w:val="20"/>
          <w:szCs w:val="20"/>
        </w:rPr>
      </w:pPr>
    </w:p>
    <w:p w14:paraId="097B5E15" w14:textId="2963B62E" w:rsidR="003701AA" w:rsidRPr="004C0FA3" w:rsidRDefault="003701AA" w:rsidP="00EA613C">
      <w:pPr>
        <w:spacing w:line="276" w:lineRule="auto"/>
        <w:jc w:val="both"/>
        <w:rPr>
          <w:rFonts w:ascii="Arial" w:hAnsi="Arial" w:cs="Arial"/>
          <w:b/>
          <w:sz w:val="20"/>
          <w:szCs w:val="20"/>
        </w:rPr>
      </w:pPr>
      <w:r w:rsidRPr="004C0FA3">
        <w:rPr>
          <w:rFonts w:ascii="Arial" w:hAnsi="Arial" w:cs="Arial"/>
          <w:b/>
          <w:sz w:val="20"/>
          <w:szCs w:val="20"/>
        </w:rPr>
        <w:t>Background</w:t>
      </w:r>
      <w:r w:rsidR="001D520F" w:rsidRPr="004C0FA3">
        <w:rPr>
          <w:rFonts w:ascii="Arial" w:hAnsi="Arial" w:cs="Arial"/>
          <w:b/>
          <w:sz w:val="20"/>
          <w:szCs w:val="20"/>
        </w:rPr>
        <w:t xml:space="preserve"> </w:t>
      </w:r>
    </w:p>
    <w:p w14:paraId="1D224488" w14:textId="0A95A5BC" w:rsidR="00876A9C" w:rsidRPr="004C0FA3" w:rsidRDefault="00D655D6" w:rsidP="00502E9C">
      <w:pPr>
        <w:pStyle w:val="NoSpacing"/>
        <w:spacing w:line="276" w:lineRule="auto"/>
        <w:jc w:val="both"/>
        <w:rPr>
          <w:rFonts w:ascii="Arial" w:hAnsi="Arial" w:cs="Arial"/>
          <w:sz w:val="20"/>
          <w:szCs w:val="20"/>
        </w:rPr>
      </w:pPr>
      <w:r w:rsidRPr="004C0FA3">
        <w:rPr>
          <w:rFonts w:ascii="Arial" w:hAnsi="Arial" w:cs="Arial"/>
          <w:sz w:val="20"/>
          <w:szCs w:val="20"/>
        </w:rPr>
        <w:t>COVID-19</w:t>
      </w:r>
      <w:r w:rsidR="00876A9C" w:rsidRPr="004C0FA3">
        <w:rPr>
          <w:rFonts w:ascii="Arial" w:hAnsi="Arial" w:cs="Arial"/>
          <w:sz w:val="20"/>
          <w:szCs w:val="20"/>
        </w:rPr>
        <w:t xml:space="preserve"> is directly impacting the most vulnerable section of the communities, including the </w:t>
      </w:r>
      <w:r w:rsidR="00502E9C">
        <w:rPr>
          <w:rFonts w:ascii="Arial" w:hAnsi="Arial" w:cs="Arial"/>
          <w:sz w:val="20"/>
          <w:szCs w:val="20"/>
        </w:rPr>
        <w:t xml:space="preserve">Rohingya Refugee community </w:t>
      </w:r>
      <w:r w:rsidR="00876A9C" w:rsidRPr="004C0FA3">
        <w:rPr>
          <w:rFonts w:ascii="Arial" w:hAnsi="Arial" w:cs="Arial"/>
          <w:sz w:val="20"/>
          <w:szCs w:val="20"/>
        </w:rPr>
        <w:t xml:space="preserve">who are living in a congested camp with inadequate hygiene facilities and other basic services. Approximately 1.2 million </w:t>
      </w:r>
      <w:r w:rsidR="00502E9C">
        <w:rPr>
          <w:rFonts w:ascii="Arial" w:hAnsi="Arial" w:cs="Arial"/>
          <w:sz w:val="20"/>
          <w:szCs w:val="20"/>
        </w:rPr>
        <w:t xml:space="preserve">Rohingya Refugee community </w:t>
      </w:r>
      <w:r w:rsidR="00876A9C" w:rsidRPr="004C0FA3">
        <w:rPr>
          <w:rFonts w:ascii="Arial" w:hAnsi="Arial" w:cs="Arial"/>
          <w:sz w:val="20"/>
          <w:szCs w:val="20"/>
        </w:rPr>
        <w:t>live in 27 camps in two sub-districts of Cox</w:t>
      </w:r>
      <w:r w:rsidR="005B7361" w:rsidRPr="004C0FA3">
        <w:rPr>
          <w:rFonts w:ascii="Arial" w:hAnsi="Arial" w:cs="Arial"/>
          <w:sz w:val="20"/>
          <w:szCs w:val="20"/>
        </w:rPr>
        <w:t>’s</w:t>
      </w:r>
      <w:r w:rsidR="00876A9C" w:rsidRPr="004C0FA3">
        <w:rPr>
          <w:rFonts w:ascii="Arial" w:hAnsi="Arial" w:cs="Arial"/>
          <w:sz w:val="20"/>
          <w:szCs w:val="20"/>
        </w:rPr>
        <w:t xml:space="preserve"> Bazar district. Further, loss of income or livelihood of th</w:t>
      </w:r>
      <w:r w:rsidR="008A4F50">
        <w:rPr>
          <w:rFonts w:ascii="Arial" w:hAnsi="Arial" w:cs="Arial"/>
          <w:sz w:val="20"/>
          <w:szCs w:val="20"/>
        </w:rPr>
        <w:t>e</w:t>
      </w:r>
      <w:r w:rsidR="00876A9C" w:rsidRPr="004C0FA3">
        <w:rPr>
          <w:rFonts w:ascii="Arial" w:hAnsi="Arial" w:cs="Arial"/>
          <w:sz w:val="20"/>
          <w:szCs w:val="20"/>
        </w:rPr>
        <w:t xml:space="preserve"> vulnerable </w:t>
      </w:r>
      <w:r w:rsidR="008A4F50">
        <w:rPr>
          <w:rFonts w:ascii="Arial" w:hAnsi="Arial" w:cs="Arial"/>
          <w:sz w:val="20"/>
          <w:szCs w:val="20"/>
        </w:rPr>
        <w:t xml:space="preserve"> groups (women headed households, persons with disability, aged people, etc.)</w:t>
      </w:r>
      <w:r w:rsidR="00876A9C" w:rsidRPr="004C0FA3">
        <w:rPr>
          <w:rFonts w:ascii="Arial" w:hAnsi="Arial" w:cs="Arial"/>
          <w:sz w:val="20"/>
          <w:szCs w:val="20"/>
        </w:rPr>
        <w:t xml:space="preserve"> </w:t>
      </w:r>
      <w:r w:rsidR="00965DC3" w:rsidRPr="004C0FA3">
        <w:rPr>
          <w:rFonts w:ascii="Arial" w:hAnsi="Arial" w:cs="Arial"/>
          <w:sz w:val="20"/>
          <w:szCs w:val="20"/>
        </w:rPr>
        <w:t xml:space="preserve">has </w:t>
      </w:r>
      <w:r w:rsidR="00876A9C" w:rsidRPr="004C0FA3">
        <w:rPr>
          <w:rFonts w:ascii="Arial" w:hAnsi="Arial" w:cs="Arial"/>
          <w:sz w:val="20"/>
          <w:szCs w:val="20"/>
        </w:rPr>
        <w:t>forced them to adopt negative coping mechanisms risking long-term implications</w:t>
      </w:r>
      <w:r w:rsidR="003B1937" w:rsidRPr="004C0FA3">
        <w:rPr>
          <w:rFonts w:ascii="Arial" w:hAnsi="Arial" w:cs="Arial"/>
          <w:sz w:val="20"/>
          <w:szCs w:val="20"/>
        </w:rPr>
        <w:t xml:space="preserve"> </w:t>
      </w:r>
      <w:r w:rsidR="00AD2491" w:rsidRPr="004C0FA3">
        <w:rPr>
          <w:rFonts w:ascii="Arial" w:hAnsi="Arial" w:cs="Arial"/>
          <w:sz w:val="20"/>
          <w:szCs w:val="20"/>
        </w:rPr>
        <w:t>such as relying on less nutriti</w:t>
      </w:r>
      <w:r w:rsidR="00CC614A">
        <w:rPr>
          <w:rFonts w:ascii="Arial" w:hAnsi="Arial" w:cs="Arial"/>
          <w:sz w:val="20"/>
          <w:szCs w:val="20"/>
        </w:rPr>
        <w:t>ous</w:t>
      </w:r>
      <w:r w:rsidR="00AD2491" w:rsidRPr="004C0FA3">
        <w:rPr>
          <w:rFonts w:ascii="Arial" w:hAnsi="Arial" w:cs="Arial"/>
          <w:sz w:val="20"/>
          <w:szCs w:val="20"/>
        </w:rPr>
        <w:t xml:space="preserve"> foods, </w:t>
      </w:r>
      <w:r w:rsidR="00A37584" w:rsidRPr="004C0FA3">
        <w:rPr>
          <w:rFonts w:ascii="Arial" w:hAnsi="Arial" w:cs="Arial"/>
          <w:sz w:val="20"/>
          <w:szCs w:val="20"/>
        </w:rPr>
        <w:t>reducing portion size and number of meals, restrict</w:t>
      </w:r>
      <w:r w:rsidR="00CC614A">
        <w:rPr>
          <w:rFonts w:ascii="Arial" w:hAnsi="Arial" w:cs="Arial"/>
          <w:sz w:val="20"/>
          <w:szCs w:val="20"/>
        </w:rPr>
        <w:t>ing</w:t>
      </w:r>
      <w:r w:rsidR="00A37584" w:rsidRPr="004C0FA3">
        <w:rPr>
          <w:rFonts w:ascii="Arial" w:hAnsi="Arial" w:cs="Arial"/>
          <w:sz w:val="20"/>
          <w:szCs w:val="20"/>
        </w:rPr>
        <w:t xml:space="preserve"> adults consumption etc</w:t>
      </w:r>
      <w:r w:rsidR="00FB1E0B" w:rsidRPr="004C0FA3">
        <w:rPr>
          <w:rStyle w:val="FootnoteReference"/>
          <w:rFonts w:ascii="Arial" w:hAnsi="Arial" w:cs="Arial"/>
          <w:sz w:val="20"/>
          <w:szCs w:val="20"/>
        </w:rPr>
        <w:footnoteReference w:id="1"/>
      </w:r>
      <w:r w:rsidR="00A37584" w:rsidRPr="004C0FA3">
        <w:rPr>
          <w:rFonts w:ascii="Arial" w:hAnsi="Arial" w:cs="Arial"/>
          <w:sz w:val="20"/>
          <w:szCs w:val="20"/>
        </w:rPr>
        <w:t>.</w:t>
      </w:r>
    </w:p>
    <w:p w14:paraId="0F7EC4D0" w14:textId="77777777" w:rsidR="00CD3325" w:rsidRPr="004C0FA3" w:rsidRDefault="00CD3325" w:rsidP="00502E9C">
      <w:pPr>
        <w:pStyle w:val="NoSpacing"/>
        <w:spacing w:line="276" w:lineRule="auto"/>
        <w:jc w:val="both"/>
        <w:rPr>
          <w:rFonts w:ascii="Arial" w:hAnsi="Arial" w:cs="Arial"/>
          <w:sz w:val="20"/>
          <w:szCs w:val="20"/>
        </w:rPr>
      </w:pPr>
    </w:p>
    <w:p w14:paraId="37E6F7B3" w14:textId="576E3C6D" w:rsidR="00876A9C" w:rsidRPr="004C0FA3" w:rsidRDefault="00CD481A" w:rsidP="00502E9C">
      <w:pPr>
        <w:pStyle w:val="NoSpacing"/>
        <w:jc w:val="both"/>
        <w:rPr>
          <w:rFonts w:ascii="Arial" w:hAnsi="Arial" w:cs="Arial"/>
          <w:sz w:val="20"/>
          <w:szCs w:val="20"/>
        </w:rPr>
      </w:pPr>
      <w:r w:rsidRPr="004C0FA3">
        <w:rPr>
          <w:rFonts w:ascii="Arial" w:hAnsi="Arial" w:cs="Arial"/>
          <w:sz w:val="20"/>
          <w:szCs w:val="20"/>
        </w:rPr>
        <w:t>Cox's Bazar is one of the districts where the number of COVID-19 positive cases are high</w:t>
      </w:r>
      <w:r w:rsidR="00290B8A" w:rsidRPr="004C0FA3">
        <w:rPr>
          <w:rFonts w:ascii="Arial" w:hAnsi="Arial" w:cs="Arial"/>
          <w:sz w:val="20"/>
          <w:szCs w:val="20"/>
        </w:rPr>
        <w:t xml:space="preserve"> (in comparison of other districts in Bangladesh</w:t>
      </w:r>
      <w:r w:rsidR="00CC614A">
        <w:rPr>
          <w:rFonts w:ascii="Arial" w:hAnsi="Arial" w:cs="Arial"/>
          <w:sz w:val="20"/>
          <w:szCs w:val="20"/>
        </w:rPr>
        <w:t>,</w:t>
      </w:r>
      <w:r w:rsidR="00290B8A" w:rsidRPr="004C0FA3">
        <w:rPr>
          <w:rFonts w:ascii="Arial" w:hAnsi="Arial" w:cs="Arial"/>
          <w:sz w:val="20"/>
          <w:szCs w:val="20"/>
        </w:rPr>
        <w:t xml:space="preserve"> other than Dhaka</w:t>
      </w:r>
      <w:r w:rsidR="001A285A" w:rsidRPr="004C0FA3">
        <w:rPr>
          <w:rFonts w:ascii="Arial" w:hAnsi="Arial" w:cs="Arial"/>
          <w:sz w:val="20"/>
          <w:szCs w:val="20"/>
        </w:rPr>
        <w:t>)</w:t>
      </w:r>
      <w:r w:rsidRPr="004C0FA3">
        <w:rPr>
          <w:rFonts w:ascii="Arial" w:hAnsi="Arial" w:cs="Arial"/>
          <w:sz w:val="20"/>
          <w:szCs w:val="20"/>
        </w:rPr>
        <w:t xml:space="preserve">. The total fatality rate is </w:t>
      </w:r>
      <w:r w:rsidR="00AE7867" w:rsidRPr="004C0FA3">
        <w:rPr>
          <w:rFonts w:ascii="Arial" w:hAnsi="Arial" w:cs="Arial"/>
          <w:sz w:val="20"/>
          <w:szCs w:val="20"/>
        </w:rPr>
        <w:t>29%</w:t>
      </w:r>
      <w:r w:rsidR="00285DD5" w:rsidRPr="004C0FA3">
        <w:rPr>
          <w:rFonts w:ascii="Arial" w:hAnsi="Arial" w:cs="Arial"/>
          <w:sz w:val="20"/>
          <w:szCs w:val="20"/>
        </w:rPr>
        <w:t>.</w:t>
      </w:r>
      <w:r w:rsidR="006B20CB" w:rsidRPr="004C0FA3">
        <w:rPr>
          <w:rFonts w:ascii="Arial" w:hAnsi="Arial" w:cs="Arial"/>
          <w:sz w:val="20"/>
          <w:szCs w:val="20"/>
        </w:rPr>
        <w:t xml:space="preserve"> WHO has reported over 4,760 confirmed cases</w:t>
      </w:r>
      <w:r w:rsidR="00F864D0" w:rsidRPr="004C0FA3">
        <w:rPr>
          <w:rFonts w:ascii="Arial" w:hAnsi="Arial" w:cs="Arial"/>
          <w:sz w:val="20"/>
          <w:szCs w:val="20"/>
        </w:rPr>
        <w:t xml:space="preserve"> of COVID-19 in Cox’s Bazar, among which, 261 cases are of</w:t>
      </w:r>
      <w:r w:rsidR="00484AE5" w:rsidRPr="004C0FA3">
        <w:rPr>
          <w:rFonts w:ascii="Arial" w:hAnsi="Arial" w:cs="Arial"/>
          <w:sz w:val="20"/>
          <w:szCs w:val="20"/>
        </w:rPr>
        <w:t xml:space="preserve"> </w:t>
      </w:r>
      <w:r w:rsidR="00502E9C">
        <w:rPr>
          <w:rFonts w:ascii="Arial" w:hAnsi="Arial" w:cs="Arial"/>
          <w:sz w:val="20"/>
          <w:szCs w:val="20"/>
        </w:rPr>
        <w:t>Rohingya Refugee community</w:t>
      </w:r>
      <w:r w:rsidR="00502E9C" w:rsidRPr="004C0FA3">
        <w:rPr>
          <w:rFonts w:ascii="Arial" w:hAnsi="Arial" w:cs="Arial"/>
          <w:sz w:val="20"/>
          <w:szCs w:val="20"/>
        </w:rPr>
        <w:t xml:space="preserve"> </w:t>
      </w:r>
      <w:r w:rsidR="007A3C44" w:rsidRPr="004C0FA3">
        <w:rPr>
          <w:rFonts w:ascii="Arial" w:hAnsi="Arial" w:cs="Arial"/>
          <w:sz w:val="20"/>
          <w:szCs w:val="20"/>
        </w:rPr>
        <w:t xml:space="preserve">in the </w:t>
      </w:r>
      <w:proofErr w:type="gramStart"/>
      <w:r w:rsidR="007A3C44" w:rsidRPr="004C0FA3">
        <w:rPr>
          <w:rFonts w:ascii="Arial" w:hAnsi="Arial" w:cs="Arial"/>
          <w:sz w:val="20"/>
          <w:szCs w:val="20"/>
        </w:rPr>
        <w:t>camps.</w:t>
      </w:r>
      <w:proofErr w:type="gramEnd"/>
      <w:r w:rsidR="007A3C44" w:rsidRPr="004C0FA3">
        <w:rPr>
          <w:rFonts w:ascii="Arial" w:hAnsi="Arial" w:cs="Arial"/>
          <w:sz w:val="20"/>
          <w:szCs w:val="20"/>
        </w:rPr>
        <w:t xml:space="preserve"> 68 host community members and 8 refugees have died from COVID-19 as of 9th October 202</w:t>
      </w:r>
      <w:r w:rsidR="00FC0703">
        <w:rPr>
          <w:rFonts w:ascii="Arial" w:hAnsi="Arial" w:cs="Arial"/>
          <w:sz w:val="20"/>
          <w:szCs w:val="20"/>
        </w:rPr>
        <w:t>0</w:t>
      </w:r>
      <w:r w:rsidR="007A3C44" w:rsidRPr="004C0FA3">
        <w:rPr>
          <w:rFonts w:ascii="Arial" w:hAnsi="Arial" w:cs="Arial"/>
          <w:sz w:val="20"/>
          <w:szCs w:val="20"/>
        </w:rPr>
        <w:t>.</w:t>
      </w:r>
      <w:r w:rsidR="00285DD5" w:rsidRPr="004C0FA3">
        <w:rPr>
          <w:rFonts w:ascii="Arial" w:hAnsi="Arial" w:cs="Arial"/>
          <w:sz w:val="20"/>
          <w:szCs w:val="20"/>
        </w:rPr>
        <w:t xml:space="preserve"> </w:t>
      </w:r>
      <w:r w:rsidR="00CD1084" w:rsidRPr="004C0FA3">
        <w:rPr>
          <w:rFonts w:ascii="Arial" w:hAnsi="Arial" w:cs="Arial"/>
          <w:sz w:val="20"/>
          <w:szCs w:val="20"/>
        </w:rPr>
        <w:t>Only</w:t>
      </w:r>
      <w:r w:rsidR="00935F24" w:rsidRPr="004C0FA3">
        <w:rPr>
          <w:rFonts w:ascii="Arial" w:hAnsi="Arial" w:cs="Arial"/>
          <w:sz w:val="20"/>
          <w:szCs w:val="20"/>
        </w:rPr>
        <w:t xml:space="preserve"> c</w:t>
      </w:r>
      <w:r w:rsidRPr="004C0FA3">
        <w:rPr>
          <w:rFonts w:ascii="Arial" w:hAnsi="Arial" w:cs="Arial"/>
          <w:sz w:val="20"/>
          <w:szCs w:val="20"/>
        </w:rPr>
        <w:t>ritical activities (health service, WASH, food distribution, LPG distribution, and nutrition service) with limited movement are</w:t>
      </w:r>
      <w:r w:rsidR="00935F24" w:rsidRPr="004C0FA3">
        <w:rPr>
          <w:rFonts w:ascii="Arial" w:hAnsi="Arial" w:cs="Arial"/>
          <w:sz w:val="20"/>
          <w:szCs w:val="20"/>
        </w:rPr>
        <w:t xml:space="preserve"> currently</w:t>
      </w:r>
      <w:r w:rsidRPr="004C0FA3">
        <w:rPr>
          <w:rFonts w:ascii="Arial" w:hAnsi="Arial" w:cs="Arial"/>
          <w:sz w:val="20"/>
          <w:szCs w:val="20"/>
        </w:rPr>
        <w:t xml:space="preserve"> allowed in camps </w:t>
      </w:r>
      <w:r w:rsidR="00935F24" w:rsidRPr="004C0FA3">
        <w:rPr>
          <w:rFonts w:ascii="Arial" w:hAnsi="Arial" w:cs="Arial"/>
          <w:sz w:val="20"/>
          <w:szCs w:val="20"/>
        </w:rPr>
        <w:t xml:space="preserve">to control </w:t>
      </w:r>
      <w:r w:rsidRPr="004C0FA3">
        <w:rPr>
          <w:rFonts w:ascii="Arial" w:hAnsi="Arial" w:cs="Arial"/>
          <w:sz w:val="20"/>
          <w:szCs w:val="20"/>
        </w:rPr>
        <w:t xml:space="preserve">the risk of disease spreading. </w:t>
      </w:r>
      <w:r w:rsidR="00935F24" w:rsidRPr="004C0FA3">
        <w:rPr>
          <w:rFonts w:ascii="Arial" w:hAnsi="Arial" w:cs="Arial"/>
          <w:sz w:val="20"/>
          <w:szCs w:val="20"/>
        </w:rPr>
        <w:t xml:space="preserve">There is an </w:t>
      </w:r>
      <w:r w:rsidRPr="004C0FA3">
        <w:rPr>
          <w:rFonts w:ascii="Arial" w:hAnsi="Arial" w:cs="Arial"/>
          <w:sz w:val="20"/>
          <w:szCs w:val="20"/>
        </w:rPr>
        <w:t xml:space="preserve">increased risk of COVID-19 </w:t>
      </w:r>
      <w:r w:rsidR="002F1FF2" w:rsidRPr="004C0FA3">
        <w:rPr>
          <w:rFonts w:ascii="Arial" w:hAnsi="Arial" w:cs="Arial"/>
          <w:sz w:val="20"/>
          <w:szCs w:val="20"/>
        </w:rPr>
        <w:t xml:space="preserve">spreading </w:t>
      </w:r>
      <w:r w:rsidRPr="004C0FA3">
        <w:rPr>
          <w:rFonts w:ascii="Arial" w:hAnsi="Arial" w:cs="Arial"/>
          <w:sz w:val="20"/>
          <w:szCs w:val="20"/>
        </w:rPr>
        <w:t xml:space="preserve">in </w:t>
      </w:r>
      <w:r w:rsidR="002F1FF2" w:rsidRPr="004C0FA3">
        <w:rPr>
          <w:rFonts w:ascii="Arial" w:hAnsi="Arial" w:cs="Arial"/>
          <w:sz w:val="20"/>
          <w:szCs w:val="20"/>
        </w:rPr>
        <w:t xml:space="preserve">the </w:t>
      </w:r>
      <w:r w:rsidR="00502E9C">
        <w:rPr>
          <w:rFonts w:ascii="Arial" w:hAnsi="Arial" w:cs="Arial"/>
          <w:sz w:val="20"/>
          <w:szCs w:val="20"/>
        </w:rPr>
        <w:t xml:space="preserve">Rohingya Refugee </w:t>
      </w:r>
      <w:r w:rsidR="00502E9C" w:rsidRPr="004C0FA3">
        <w:rPr>
          <w:rFonts w:ascii="Arial" w:hAnsi="Arial" w:cs="Arial"/>
          <w:sz w:val="20"/>
          <w:szCs w:val="20"/>
        </w:rPr>
        <w:t xml:space="preserve"> </w:t>
      </w:r>
      <w:r w:rsidRPr="004C0FA3">
        <w:rPr>
          <w:rFonts w:ascii="Arial" w:hAnsi="Arial" w:cs="Arial"/>
          <w:sz w:val="20"/>
          <w:szCs w:val="20"/>
        </w:rPr>
        <w:t>camps due to</w:t>
      </w:r>
      <w:r w:rsidR="002F1FF2" w:rsidRPr="004C0FA3">
        <w:rPr>
          <w:rFonts w:ascii="Arial" w:hAnsi="Arial" w:cs="Arial"/>
          <w:sz w:val="20"/>
          <w:szCs w:val="20"/>
        </w:rPr>
        <w:t xml:space="preserve"> </w:t>
      </w:r>
      <w:r w:rsidRPr="004C0FA3">
        <w:rPr>
          <w:rFonts w:ascii="Arial" w:hAnsi="Arial" w:cs="Arial"/>
          <w:sz w:val="20"/>
          <w:szCs w:val="20"/>
        </w:rPr>
        <w:t xml:space="preserve">vulnerabilities like lack of handwashing facilities, </w:t>
      </w:r>
      <w:r w:rsidR="00A171B1" w:rsidRPr="004C0FA3">
        <w:rPr>
          <w:rFonts w:ascii="Arial" w:hAnsi="Arial" w:cs="Arial"/>
          <w:sz w:val="20"/>
          <w:szCs w:val="20"/>
        </w:rPr>
        <w:t xml:space="preserve">limited </w:t>
      </w:r>
      <w:r w:rsidRPr="004C0FA3">
        <w:rPr>
          <w:rFonts w:ascii="Arial" w:hAnsi="Arial" w:cs="Arial"/>
          <w:sz w:val="20"/>
          <w:szCs w:val="20"/>
        </w:rPr>
        <w:t xml:space="preserve">numbers of toilets per household, </w:t>
      </w:r>
      <w:r w:rsidR="00A171B1" w:rsidRPr="004C0FA3">
        <w:rPr>
          <w:rFonts w:ascii="Arial" w:hAnsi="Arial" w:cs="Arial"/>
          <w:sz w:val="20"/>
          <w:szCs w:val="20"/>
        </w:rPr>
        <w:t xml:space="preserve">a mere </w:t>
      </w:r>
      <w:r w:rsidRPr="004C0FA3">
        <w:rPr>
          <w:rFonts w:ascii="Arial" w:hAnsi="Arial" w:cs="Arial"/>
          <w:sz w:val="20"/>
          <w:szCs w:val="20"/>
        </w:rPr>
        <w:t xml:space="preserve">5-9 health post per 20000 </w:t>
      </w:r>
      <w:r w:rsidR="00A171B1" w:rsidRPr="004C0FA3">
        <w:rPr>
          <w:rFonts w:ascii="Arial" w:hAnsi="Arial" w:cs="Arial"/>
          <w:sz w:val="20"/>
          <w:szCs w:val="20"/>
        </w:rPr>
        <w:t>individuals</w:t>
      </w:r>
      <w:r w:rsidRPr="004C0FA3">
        <w:rPr>
          <w:rFonts w:ascii="Arial" w:hAnsi="Arial" w:cs="Arial"/>
          <w:sz w:val="20"/>
          <w:szCs w:val="20"/>
        </w:rPr>
        <w:t>, 15% of households with at least one person with a disability or chronic illness, etc. (source: UNHCR data).</w:t>
      </w:r>
      <w:r w:rsidR="00913C7E" w:rsidRPr="004C0FA3">
        <w:rPr>
          <w:rFonts w:ascii="Arial" w:hAnsi="Arial" w:cs="Arial"/>
          <w:sz w:val="20"/>
          <w:szCs w:val="20"/>
        </w:rPr>
        <w:t xml:space="preserve"> </w:t>
      </w:r>
      <w:r w:rsidR="00876A9C" w:rsidRPr="004C0FA3">
        <w:rPr>
          <w:rFonts w:ascii="Arial" w:hAnsi="Arial" w:cs="Arial"/>
          <w:sz w:val="20"/>
          <w:szCs w:val="20"/>
        </w:rPr>
        <w:t>Cox</w:t>
      </w:r>
      <w:r w:rsidR="005B7361" w:rsidRPr="004C0FA3">
        <w:rPr>
          <w:rFonts w:ascii="Arial" w:hAnsi="Arial" w:cs="Arial"/>
          <w:sz w:val="20"/>
          <w:szCs w:val="20"/>
        </w:rPr>
        <w:t>’s</w:t>
      </w:r>
      <w:r w:rsidR="00876A9C" w:rsidRPr="004C0FA3">
        <w:rPr>
          <w:rFonts w:ascii="Arial" w:hAnsi="Arial" w:cs="Arial"/>
          <w:sz w:val="20"/>
          <w:szCs w:val="20"/>
        </w:rPr>
        <w:t xml:space="preserve"> Bazar district </w:t>
      </w:r>
      <w:r w:rsidR="00410DCF" w:rsidRPr="004C0FA3">
        <w:rPr>
          <w:rFonts w:ascii="Arial" w:hAnsi="Arial" w:cs="Arial"/>
          <w:sz w:val="20"/>
          <w:szCs w:val="20"/>
        </w:rPr>
        <w:t xml:space="preserve">was </w:t>
      </w:r>
      <w:r w:rsidR="00876A9C" w:rsidRPr="004C0FA3">
        <w:rPr>
          <w:rFonts w:ascii="Arial" w:hAnsi="Arial" w:cs="Arial"/>
          <w:sz w:val="20"/>
          <w:szCs w:val="20"/>
        </w:rPr>
        <w:t xml:space="preserve">placed under the red zone by the Government of Bangladesh authorities and </w:t>
      </w:r>
      <w:r w:rsidR="00EA613C" w:rsidRPr="004C0FA3">
        <w:rPr>
          <w:rFonts w:ascii="Arial" w:hAnsi="Arial" w:cs="Arial"/>
          <w:sz w:val="20"/>
          <w:szCs w:val="20"/>
        </w:rPr>
        <w:t>has recently seen easing of restrictions in September 2020</w:t>
      </w:r>
      <w:r w:rsidR="00B57EB0" w:rsidRPr="004C0FA3">
        <w:rPr>
          <w:rFonts w:ascii="Arial" w:hAnsi="Arial" w:cs="Arial"/>
          <w:sz w:val="20"/>
          <w:szCs w:val="20"/>
        </w:rPr>
        <w:t xml:space="preserve">. </w:t>
      </w:r>
      <w:r w:rsidR="00876A9C" w:rsidRPr="004C0FA3">
        <w:rPr>
          <w:rFonts w:ascii="Arial" w:hAnsi="Arial" w:cs="Arial"/>
          <w:sz w:val="20"/>
          <w:szCs w:val="20"/>
        </w:rPr>
        <w:t xml:space="preserve">There is </w:t>
      </w:r>
      <w:r w:rsidR="00D63EA7" w:rsidRPr="004C0FA3">
        <w:rPr>
          <w:rFonts w:ascii="Arial" w:hAnsi="Arial" w:cs="Arial"/>
          <w:sz w:val="20"/>
          <w:szCs w:val="20"/>
        </w:rPr>
        <w:t xml:space="preserve">a </w:t>
      </w:r>
      <w:r w:rsidR="00876A9C" w:rsidRPr="004C0FA3">
        <w:rPr>
          <w:rFonts w:ascii="Arial" w:hAnsi="Arial" w:cs="Arial"/>
          <w:sz w:val="20"/>
          <w:szCs w:val="20"/>
        </w:rPr>
        <w:t>strong feeling amongst Humanitarian Agencies that once the authority lifts the restriction</w:t>
      </w:r>
      <w:r w:rsidR="00960AA6" w:rsidRPr="004C0FA3">
        <w:rPr>
          <w:rFonts w:ascii="Arial" w:hAnsi="Arial" w:cs="Arial"/>
          <w:sz w:val="20"/>
          <w:szCs w:val="20"/>
        </w:rPr>
        <w:t xml:space="preserve"> completely</w:t>
      </w:r>
      <w:r w:rsidR="00876A9C" w:rsidRPr="004C0FA3">
        <w:rPr>
          <w:rFonts w:ascii="Arial" w:hAnsi="Arial" w:cs="Arial"/>
          <w:sz w:val="20"/>
          <w:szCs w:val="20"/>
        </w:rPr>
        <w:t xml:space="preserve"> without considering the risks and mitigation measure, the situation, especially in camps, will turn wors</w:t>
      </w:r>
      <w:r w:rsidR="00F8424B" w:rsidRPr="004C0FA3">
        <w:rPr>
          <w:rFonts w:ascii="Arial" w:hAnsi="Arial" w:cs="Arial"/>
          <w:sz w:val="20"/>
          <w:szCs w:val="20"/>
        </w:rPr>
        <w:t>e</w:t>
      </w:r>
      <w:r w:rsidR="00876A9C" w:rsidRPr="004C0FA3">
        <w:rPr>
          <w:rFonts w:ascii="Arial" w:hAnsi="Arial" w:cs="Arial"/>
          <w:sz w:val="20"/>
          <w:szCs w:val="20"/>
        </w:rPr>
        <w:t xml:space="preserve"> and will cause a </w:t>
      </w:r>
      <w:r w:rsidR="00D63EA7" w:rsidRPr="004C0FA3">
        <w:rPr>
          <w:rFonts w:ascii="Arial" w:hAnsi="Arial" w:cs="Arial"/>
          <w:sz w:val="20"/>
          <w:szCs w:val="20"/>
        </w:rPr>
        <w:t xml:space="preserve">massive </w:t>
      </w:r>
      <w:r w:rsidR="00876A9C" w:rsidRPr="004C0FA3">
        <w:rPr>
          <w:rFonts w:ascii="Arial" w:hAnsi="Arial" w:cs="Arial"/>
          <w:sz w:val="20"/>
          <w:szCs w:val="20"/>
        </w:rPr>
        <w:t>number of fatalities and</w:t>
      </w:r>
      <w:r w:rsidR="00F8424B" w:rsidRPr="004C0FA3">
        <w:rPr>
          <w:rFonts w:ascii="Arial" w:hAnsi="Arial" w:cs="Arial"/>
          <w:sz w:val="20"/>
          <w:szCs w:val="20"/>
        </w:rPr>
        <w:t xml:space="preserve"> positive</w:t>
      </w:r>
      <w:r w:rsidR="00876A9C" w:rsidRPr="004C0FA3">
        <w:rPr>
          <w:rFonts w:ascii="Arial" w:hAnsi="Arial" w:cs="Arial"/>
          <w:sz w:val="20"/>
          <w:szCs w:val="20"/>
        </w:rPr>
        <w:t xml:space="preserve"> cases </w:t>
      </w:r>
      <w:r w:rsidR="00F8424B" w:rsidRPr="004C0FA3">
        <w:rPr>
          <w:rFonts w:ascii="Arial" w:hAnsi="Arial" w:cs="Arial"/>
          <w:sz w:val="20"/>
          <w:szCs w:val="20"/>
        </w:rPr>
        <w:t xml:space="preserve">across </w:t>
      </w:r>
      <w:r w:rsidR="00D63EA7" w:rsidRPr="004C0FA3">
        <w:rPr>
          <w:rFonts w:ascii="Arial" w:hAnsi="Arial" w:cs="Arial"/>
          <w:sz w:val="20"/>
          <w:szCs w:val="20"/>
        </w:rPr>
        <w:t xml:space="preserve">the </w:t>
      </w:r>
      <w:r w:rsidR="00876A9C" w:rsidRPr="004C0FA3">
        <w:rPr>
          <w:rFonts w:ascii="Arial" w:hAnsi="Arial" w:cs="Arial"/>
          <w:sz w:val="20"/>
          <w:szCs w:val="20"/>
        </w:rPr>
        <w:t xml:space="preserve">host community and refugee camps. </w:t>
      </w:r>
    </w:p>
    <w:p w14:paraId="7D597583" w14:textId="77777777" w:rsidR="00CD3325" w:rsidRPr="004C0FA3" w:rsidRDefault="00CD3325" w:rsidP="00502E9C">
      <w:pPr>
        <w:pStyle w:val="NoSpacing"/>
        <w:jc w:val="both"/>
        <w:rPr>
          <w:rFonts w:ascii="Arial" w:hAnsi="Arial" w:cs="Arial"/>
          <w:sz w:val="20"/>
          <w:szCs w:val="20"/>
        </w:rPr>
      </w:pPr>
    </w:p>
    <w:p w14:paraId="62E7AED3" w14:textId="63A52B88" w:rsidR="00CC614A" w:rsidRDefault="00F05E10" w:rsidP="00502E9C">
      <w:pPr>
        <w:pStyle w:val="NoSpacing"/>
        <w:jc w:val="both"/>
        <w:rPr>
          <w:rFonts w:ascii="Arial" w:hAnsi="Arial" w:cs="Arial"/>
          <w:sz w:val="20"/>
          <w:szCs w:val="20"/>
        </w:rPr>
      </w:pPr>
      <w:r w:rsidRPr="004C0FA3">
        <w:rPr>
          <w:rFonts w:ascii="Arial" w:hAnsi="Arial" w:cs="Arial"/>
          <w:sz w:val="20"/>
          <w:szCs w:val="20"/>
        </w:rPr>
        <w:t xml:space="preserve">The </w:t>
      </w:r>
      <w:r w:rsidR="00502E9C">
        <w:rPr>
          <w:rFonts w:ascii="Arial" w:hAnsi="Arial" w:cs="Arial"/>
          <w:sz w:val="20"/>
          <w:szCs w:val="20"/>
        </w:rPr>
        <w:t xml:space="preserve">Rohingya Refugee </w:t>
      </w:r>
      <w:r w:rsidRPr="004C0FA3">
        <w:rPr>
          <w:rFonts w:ascii="Arial" w:hAnsi="Arial" w:cs="Arial"/>
          <w:sz w:val="20"/>
          <w:szCs w:val="20"/>
        </w:rPr>
        <w:t xml:space="preserve"> communities are predominantly Muslim and their religious leaders are generally the prayer leader (Imam) or the person responsible for the call of prayer (Muazzin) in the Muslim communities.</w:t>
      </w:r>
      <w:r w:rsidRPr="00762321">
        <w:rPr>
          <w:rStyle w:val="FootnoteReference"/>
          <w:rFonts w:ascii="Arial" w:hAnsi="Arial" w:cs="Arial"/>
          <w:sz w:val="20"/>
          <w:szCs w:val="20"/>
        </w:rPr>
        <w:footnoteReference w:id="2"/>
      </w:r>
      <w:r w:rsidRPr="00CC614A">
        <w:rPr>
          <w:rFonts w:ascii="Arial" w:hAnsi="Arial" w:cs="Arial"/>
          <w:sz w:val="20"/>
          <w:szCs w:val="20"/>
        </w:rPr>
        <w:t xml:space="preserve"> </w:t>
      </w:r>
      <w:r w:rsidR="00407697" w:rsidRPr="004C0FA3">
        <w:rPr>
          <w:rFonts w:ascii="Arial" w:hAnsi="Arial" w:cs="Arial"/>
          <w:sz w:val="20"/>
          <w:szCs w:val="20"/>
        </w:rPr>
        <w:t xml:space="preserve">In studies </w:t>
      </w:r>
      <w:r w:rsidR="00CC614A">
        <w:rPr>
          <w:rFonts w:ascii="Arial" w:hAnsi="Arial" w:cs="Arial"/>
          <w:sz w:val="20"/>
          <w:szCs w:val="20"/>
        </w:rPr>
        <w:t>carried out</w:t>
      </w:r>
      <w:r w:rsidR="00CC614A" w:rsidRPr="004C0FA3">
        <w:rPr>
          <w:rFonts w:ascii="Arial" w:hAnsi="Arial" w:cs="Arial"/>
          <w:sz w:val="20"/>
          <w:szCs w:val="20"/>
        </w:rPr>
        <w:t xml:space="preserve"> </w:t>
      </w:r>
      <w:r w:rsidR="00407697" w:rsidRPr="004C0FA3">
        <w:rPr>
          <w:rFonts w:ascii="Arial" w:hAnsi="Arial" w:cs="Arial"/>
          <w:sz w:val="20"/>
          <w:szCs w:val="20"/>
        </w:rPr>
        <w:t xml:space="preserve">by WHO, BBC Media Action and ACAPs, </w:t>
      </w:r>
      <w:r w:rsidR="00502E9C">
        <w:rPr>
          <w:rFonts w:ascii="Arial" w:hAnsi="Arial" w:cs="Arial"/>
          <w:sz w:val="20"/>
          <w:szCs w:val="20"/>
        </w:rPr>
        <w:t>Rohingya refugees</w:t>
      </w:r>
      <w:r w:rsidR="00502E9C" w:rsidRPr="004C0FA3">
        <w:rPr>
          <w:rFonts w:ascii="Arial" w:hAnsi="Arial" w:cs="Arial"/>
          <w:sz w:val="20"/>
          <w:szCs w:val="20"/>
        </w:rPr>
        <w:t xml:space="preserve"> </w:t>
      </w:r>
      <w:r w:rsidR="00746F24" w:rsidRPr="004C0FA3">
        <w:rPr>
          <w:rFonts w:ascii="Arial" w:hAnsi="Arial" w:cs="Arial"/>
          <w:sz w:val="20"/>
          <w:szCs w:val="20"/>
        </w:rPr>
        <w:t>have reported believing</w:t>
      </w:r>
      <w:r w:rsidR="00407697" w:rsidRPr="004C0FA3">
        <w:rPr>
          <w:rFonts w:ascii="Arial" w:hAnsi="Arial" w:cs="Arial"/>
          <w:sz w:val="20"/>
          <w:szCs w:val="20"/>
        </w:rPr>
        <w:t xml:space="preserve"> that COVID-19 is a punishment and test from Allah as an examination of their faith. Many </w:t>
      </w:r>
      <w:r w:rsidR="00502E9C">
        <w:rPr>
          <w:rFonts w:ascii="Arial" w:hAnsi="Arial" w:cs="Arial"/>
          <w:sz w:val="20"/>
          <w:szCs w:val="20"/>
        </w:rPr>
        <w:t xml:space="preserve">Rohingya Refugee </w:t>
      </w:r>
      <w:r w:rsidR="00407697" w:rsidRPr="004C0FA3">
        <w:rPr>
          <w:rFonts w:ascii="Arial" w:hAnsi="Arial" w:cs="Arial"/>
          <w:sz w:val="20"/>
          <w:szCs w:val="20"/>
        </w:rPr>
        <w:t xml:space="preserve">believe that </w:t>
      </w:r>
      <w:r w:rsidR="00707D41" w:rsidRPr="004C0FA3">
        <w:rPr>
          <w:rFonts w:ascii="Arial" w:hAnsi="Arial" w:cs="Arial"/>
          <w:sz w:val="20"/>
          <w:szCs w:val="20"/>
        </w:rPr>
        <w:t xml:space="preserve">the </w:t>
      </w:r>
      <w:r w:rsidR="00407697" w:rsidRPr="004C0FA3">
        <w:rPr>
          <w:rFonts w:ascii="Arial" w:hAnsi="Arial" w:cs="Arial"/>
          <w:sz w:val="20"/>
          <w:szCs w:val="20"/>
        </w:rPr>
        <w:t>virus</w:t>
      </w:r>
      <w:r w:rsidR="00CC614A">
        <w:rPr>
          <w:rFonts w:ascii="Arial" w:hAnsi="Arial" w:cs="Arial"/>
          <w:sz w:val="20"/>
          <w:szCs w:val="20"/>
        </w:rPr>
        <w:t>,</w:t>
      </w:r>
      <w:r w:rsidR="00407697" w:rsidRPr="004C0FA3">
        <w:rPr>
          <w:rFonts w:ascii="Arial" w:hAnsi="Arial" w:cs="Arial"/>
          <w:sz w:val="20"/>
          <w:szCs w:val="20"/>
        </w:rPr>
        <w:t xml:space="preserve"> </w:t>
      </w:r>
      <w:r w:rsidR="00D66FF9" w:rsidRPr="004C0FA3">
        <w:rPr>
          <w:rFonts w:ascii="Arial" w:hAnsi="Arial" w:cs="Arial"/>
          <w:sz w:val="20"/>
          <w:szCs w:val="20"/>
        </w:rPr>
        <w:t xml:space="preserve">not having </w:t>
      </w:r>
      <w:r w:rsidR="00407697" w:rsidRPr="004C0FA3">
        <w:rPr>
          <w:rFonts w:ascii="Arial" w:hAnsi="Arial" w:cs="Arial"/>
          <w:sz w:val="20"/>
          <w:szCs w:val="20"/>
        </w:rPr>
        <w:t xml:space="preserve">a clear medical </w:t>
      </w:r>
      <w:r w:rsidR="00892AFE" w:rsidRPr="004C0FA3">
        <w:rPr>
          <w:rFonts w:ascii="Arial" w:hAnsi="Arial" w:cs="Arial"/>
          <w:sz w:val="20"/>
          <w:szCs w:val="20"/>
        </w:rPr>
        <w:t>‘</w:t>
      </w:r>
      <w:r w:rsidR="00407697" w:rsidRPr="004C0FA3">
        <w:rPr>
          <w:rFonts w:ascii="Arial" w:hAnsi="Arial" w:cs="Arial"/>
          <w:sz w:val="20"/>
          <w:szCs w:val="20"/>
        </w:rPr>
        <w:t>cure</w:t>
      </w:r>
      <w:r w:rsidR="00892AFE" w:rsidRPr="004C0FA3">
        <w:rPr>
          <w:rFonts w:ascii="Arial" w:hAnsi="Arial" w:cs="Arial"/>
          <w:sz w:val="20"/>
          <w:szCs w:val="20"/>
        </w:rPr>
        <w:t>’</w:t>
      </w:r>
      <w:r w:rsidR="00CC614A">
        <w:rPr>
          <w:rFonts w:ascii="Arial" w:hAnsi="Arial" w:cs="Arial"/>
          <w:sz w:val="20"/>
          <w:szCs w:val="20"/>
        </w:rPr>
        <w:t>,</w:t>
      </w:r>
      <w:r w:rsidR="00407697" w:rsidRPr="004C0FA3">
        <w:rPr>
          <w:rFonts w:ascii="Arial" w:hAnsi="Arial" w:cs="Arial"/>
          <w:sz w:val="20"/>
          <w:szCs w:val="20"/>
        </w:rPr>
        <w:t xml:space="preserve"> is evidence that COVID-19 is a punishment sent by Allah to test them and their piety</w:t>
      </w:r>
      <w:r w:rsidR="00F358D6" w:rsidRPr="00762321">
        <w:rPr>
          <w:rStyle w:val="FootnoteReference"/>
          <w:rFonts w:ascii="Arial" w:hAnsi="Arial" w:cs="Arial"/>
          <w:sz w:val="20"/>
          <w:szCs w:val="20"/>
        </w:rPr>
        <w:footnoteReference w:id="3"/>
      </w:r>
      <w:r w:rsidR="00407697" w:rsidRPr="004C0FA3">
        <w:rPr>
          <w:rFonts w:ascii="Arial" w:hAnsi="Arial" w:cs="Arial"/>
          <w:sz w:val="20"/>
          <w:szCs w:val="20"/>
        </w:rPr>
        <w:t xml:space="preserve">. </w:t>
      </w:r>
    </w:p>
    <w:p w14:paraId="5283D97F" w14:textId="77777777" w:rsidR="00502E9C" w:rsidRDefault="00502E9C" w:rsidP="00502E9C">
      <w:pPr>
        <w:pStyle w:val="NoSpacing"/>
        <w:jc w:val="both"/>
        <w:rPr>
          <w:rFonts w:ascii="Arial" w:hAnsi="Arial" w:cs="Arial"/>
          <w:sz w:val="20"/>
          <w:szCs w:val="20"/>
        </w:rPr>
      </w:pPr>
    </w:p>
    <w:p w14:paraId="535B01A2" w14:textId="2E738E8E" w:rsidR="00280465" w:rsidRPr="004C0FA3" w:rsidRDefault="00407697" w:rsidP="00502E9C">
      <w:pPr>
        <w:pStyle w:val="NoSpacing"/>
        <w:jc w:val="both"/>
        <w:rPr>
          <w:rFonts w:ascii="Arial" w:hAnsi="Arial" w:cs="Arial"/>
          <w:sz w:val="20"/>
          <w:szCs w:val="20"/>
        </w:rPr>
      </w:pPr>
      <w:r w:rsidRPr="004C0FA3">
        <w:rPr>
          <w:rFonts w:ascii="Arial" w:hAnsi="Arial" w:cs="Arial"/>
          <w:sz w:val="20"/>
          <w:szCs w:val="20"/>
        </w:rPr>
        <w:t xml:space="preserve">There is </w:t>
      </w:r>
      <w:r w:rsidR="00CC614A">
        <w:rPr>
          <w:rFonts w:ascii="Arial" w:hAnsi="Arial" w:cs="Arial"/>
          <w:sz w:val="20"/>
          <w:szCs w:val="20"/>
        </w:rPr>
        <w:t xml:space="preserve">also </w:t>
      </w:r>
      <w:r w:rsidR="00875320" w:rsidRPr="004C0FA3">
        <w:rPr>
          <w:rFonts w:ascii="Arial" w:hAnsi="Arial" w:cs="Arial"/>
          <w:sz w:val="20"/>
          <w:szCs w:val="20"/>
        </w:rPr>
        <w:t xml:space="preserve">an </w:t>
      </w:r>
      <w:r w:rsidRPr="004C0FA3">
        <w:rPr>
          <w:rFonts w:ascii="Arial" w:hAnsi="Arial" w:cs="Arial"/>
          <w:sz w:val="20"/>
          <w:szCs w:val="20"/>
        </w:rPr>
        <w:t xml:space="preserve">inconsistent application of COVID-19 guidance to religious traditions and practices. Some </w:t>
      </w:r>
      <w:r w:rsidR="006B08D1" w:rsidRPr="004C0FA3">
        <w:rPr>
          <w:rFonts w:ascii="Arial" w:hAnsi="Arial" w:cs="Arial"/>
          <w:sz w:val="20"/>
          <w:szCs w:val="20"/>
        </w:rPr>
        <w:t>m</w:t>
      </w:r>
      <w:r w:rsidRPr="004C0FA3">
        <w:rPr>
          <w:rFonts w:ascii="Arial" w:hAnsi="Arial" w:cs="Arial"/>
          <w:sz w:val="20"/>
          <w:szCs w:val="20"/>
        </w:rPr>
        <w:t>osques continue to operate as normal, some with reduced capacity, and other religious gatherings have not necessarily been halted.</w:t>
      </w:r>
      <w:r w:rsidR="009C139F" w:rsidRPr="004C0FA3">
        <w:rPr>
          <w:rFonts w:ascii="Arial" w:hAnsi="Arial" w:cs="Arial"/>
          <w:sz w:val="20"/>
          <w:szCs w:val="20"/>
        </w:rPr>
        <w:t xml:space="preserve"> However, many people </w:t>
      </w:r>
      <w:r w:rsidR="00892AFE" w:rsidRPr="004C0FA3">
        <w:rPr>
          <w:rFonts w:ascii="Arial" w:hAnsi="Arial" w:cs="Arial"/>
          <w:sz w:val="20"/>
          <w:szCs w:val="20"/>
        </w:rPr>
        <w:t>reported believing that</w:t>
      </w:r>
      <w:r w:rsidR="009C139F" w:rsidRPr="004C0FA3">
        <w:rPr>
          <w:rFonts w:ascii="Arial" w:hAnsi="Arial" w:cs="Arial"/>
          <w:sz w:val="20"/>
          <w:szCs w:val="20"/>
        </w:rPr>
        <w:t xml:space="preserve"> it was justified to adjust prayers and other religious activities to respond to COVID-19.</w:t>
      </w:r>
      <w:r w:rsidR="00F5127E" w:rsidRPr="004C0FA3">
        <w:rPr>
          <w:rFonts w:ascii="Arial" w:hAnsi="Arial" w:cs="Arial"/>
          <w:sz w:val="20"/>
          <w:szCs w:val="20"/>
        </w:rPr>
        <w:t xml:space="preserve"> The influence of religion on the reaction of individuals to the pandemic is </w:t>
      </w:r>
      <w:r w:rsidR="00B770D4" w:rsidRPr="004C0FA3">
        <w:rPr>
          <w:rFonts w:ascii="Arial" w:hAnsi="Arial" w:cs="Arial"/>
          <w:sz w:val="20"/>
          <w:szCs w:val="20"/>
        </w:rPr>
        <w:t xml:space="preserve">quite high. </w:t>
      </w:r>
      <w:r w:rsidR="005F164E" w:rsidRPr="004C0FA3">
        <w:rPr>
          <w:rFonts w:ascii="Arial" w:hAnsi="Arial" w:cs="Arial"/>
          <w:sz w:val="20"/>
          <w:szCs w:val="20"/>
        </w:rPr>
        <w:t xml:space="preserve">Religious leaders are a willingly accepted source of news/advice on lifestyle in these vulnerable communities and often, misinformation that is associated with religion is commonly accepted as truth. </w:t>
      </w:r>
      <w:r w:rsidR="00E43353" w:rsidRPr="004C0FA3">
        <w:rPr>
          <w:rFonts w:ascii="Arial" w:hAnsi="Arial" w:cs="Arial"/>
          <w:sz w:val="20"/>
          <w:szCs w:val="20"/>
        </w:rPr>
        <w:t>A s</w:t>
      </w:r>
      <w:r w:rsidRPr="004C0FA3">
        <w:rPr>
          <w:rFonts w:ascii="Arial" w:hAnsi="Arial" w:cs="Arial"/>
          <w:sz w:val="20"/>
          <w:szCs w:val="20"/>
        </w:rPr>
        <w:t xml:space="preserve">tudy by IOM indicated that women’s “dishonourable” activities and failure to conform to strict understandings of </w:t>
      </w:r>
      <w:r w:rsidR="00A755BE" w:rsidRPr="004C0FA3">
        <w:rPr>
          <w:rFonts w:ascii="Arial" w:hAnsi="Arial" w:cs="Arial"/>
          <w:sz w:val="20"/>
          <w:szCs w:val="20"/>
        </w:rPr>
        <w:t>‘</w:t>
      </w:r>
      <w:r w:rsidRPr="004C0FA3">
        <w:rPr>
          <w:rFonts w:ascii="Arial" w:hAnsi="Arial" w:cs="Arial"/>
          <w:sz w:val="20"/>
          <w:szCs w:val="20"/>
        </w:rPr>
        <w:t>purdah</w:t>
      </w:r>
      <w:r w:rsidR="00A755BE" w:rsidRPr="004C0FA3">
        <w:rPr>
          <w:rFonts w:ascii="Arial" w:hAnsi="Arial" w:cs="Arial"/>
          <w:sz w:val="20"/>
          <w:szCs w:val="20"/>
        </w:rPr>
        <w:t>’ (modesty)</w:t>
      </w:r>
      <w:r w:rsidRPr="004C0FA3">
        <w:rPr>
          <w:rFonts w:ascii="Arial" w:hAnsi="Arial" w:cs="Arial"/>
          <w:sz w:val="20"/>
          <w:szCs w:val="20"/>
        </w:rPr>
        <w:t xml:space="preserve"> are being cited by women and men as a reason for the Coronavirus</w:t>
      </w:r>
      <w:r w:rsidR="00E43353" w:rsidRPr="004C0FA3">
        <w:rPr>
          <w:rFonts w:ascii="Arial" w:hAnsi="Arial" w:cs="Arial"/>
          <w:sz w:val="20"/>
          <w:szCs w:val="20"/>
        </w:rPr>
        <w:t>. This has led to greater policing of women, reducing their</w:t>
      </w:r>
      <w:r w:rsidR="00A36694" w:rsidRPr="004C0FA3">
        <w:rPr>
          <w:rFonts w:ascii="Arial" w:hAnsi="Arial" w:cs="Arial"/>
          <w:sz w:val="20"/>
          <w:szCs w:val="20"/>
        </w:rPr>
        <w:t xml:space="preserve"> mobility</w:t>
      </w:r>
      <w:r w:rsidR="00E43353" w:rsidRPr="004C0FA3">
        <w:rPr>
          <w:rFonts w:ascii="Arial" w:hAnsi="Arial" w:cs="Arial"/>
          <w:sz w:val="20"/>
          <w:szCs w:val="20"/>
        </w:rPr>
        <w:t xml:space="preserve">, and subjecting them to </w:t>
      </w:r>
      <w:r w:rsidR="00CC614A">
        <w:rPr>
          <w:rFonts w:ascii="Arial" w:hAnsi="Arial" w:cs="Arial"/>
          <w:sz w:val="20"/>
          <w:szCs w:val="20"/>
        </w:rPr>
        <w:t>g</w:t>
      </w:r>
      <w:r w:rsidR="002F29F0" w:rsidRPr="004C0FA3">
        <w:rPr>
          <w:rFonts w:ascii="Arial" w:hAnsi="Arial" w:cs="Arial"/>
          <w:sz w:val="20"/>
          <w:szCs w:val="20"/>
        </w:rPr>
        <w:t>ender-based violence (</w:t>
      </w:r>
      <w:r w:rsidR="00E43353" w:rsidRPr="004C0FA3">
        <w:rPr>
          <w:rFonts w:ascii="Arial" w:hAnsi="Arial" w:cs="Arial"/>
          <w:sz w:val="20"/>
          <w:szCs w:val="20"/>
        </w:rPr>
        <w:t>GBV</w:t>
      </w:r>
      <w:r w:rsidR="002F29F0" w:rsidRPr="004C0FA3">
        <w:rPr>
          <w:rFonts w:ascii="Arial" w:hAnsi="Arial" w:cs="Arial"/>
          <w:sz w:val="20"/>
          <w:szCs w:val="20"/>
        </w:rPr>
        <w:t>)</w:t>
      </w:r>
      <w:r w:rsidR="002B7E73" w:rsidRPr="004C0FA3">
        <w:rPr>
          <w:rFonts w:ascii="Arial" w:hAnsi="Arial" w:cs="Arial"/>
          <w:sz w:val="20"/>
          <w:szCs w:val="20"/>
        </w:rPr>
        <w:t xml:space="preserve"> </w:t>
      </w:r>
      <w:r w:rsidR="00CE51AD" w:rsidRPr="004C0FA3">
        <w:rPr>
          <w:rFonts w:ascii="Arial" w:hAnsi="Arial" w:cs="Arial"/>
          <w:sz w:val="20"/>
          <w:szCs w:val="20"/>
        </w:rPr>
        <w:t xml:space="preserve">in terms of </w:t>
      </w:r>
      <w:r w:rsidR="002B7E73" w:rsidRPr="004C0FA3">
        <w:rPr>
          <w:rFonts w:ascii="Arial" w:hAnsi="Arial" w:cs="Arial"/>
          <w:sz w:val="20"/>
          <w:szCs w:val="20"/>
        </w:rPr>
        <w:t>intimate partner violence</w:t>
      </w:r>
      <w:r w:rsidR="00886A5B">
        <w:rPr>
          <w:rFonts w:ascii="Arial" w:hAnsi="Arial" w:cs="Arial"/>
          <w:sz w:val="20"/>
          <w:szCs w:val="20"/>
        </w:rPr>
        <w:t>, and restricted mobility which reduces their access to information and services</w:t>
      </w:r>
      <w:r w:rsidR="002B7E73" w:rsidRPr="004C0FA3">
        <w:rPr>
          <w:rFonts w:ascii="Arial" w:hAnsi="Arial" w:cs="Arial"/>
          <w:sz w:val="20"/>
          <w:szCs w:val="20"/>
        </w:rPr>
        <w:t xml:space="preserve">. </w:t>
      </w:r>
      <w:r w:rsidR="009E1D06">
        <w:rPr>
          <w:rFonts w:ascii="Arial" w:hAnsi="Arial" w:cs="Arial"/>
          <w:sz w:val="20"/>
          <w:szCs w:val="20"/>
        </w:rPr>
        <w:t xml:space="preserve"> A Rapid Gender study</w:t>
      </w:r>
      <w:r w:rsidR="001D7DA8">
        <w:rPr>
          <w:rStyle w:val="FootnoteReference"/>
          <w:rFonts w:ascii="Arial" w:hAnsi="Arial" w:cs="Arial"/>
          <w:sz w:val="20"/>
          <w:szCs w:val="20"/>
        </w:rPr>
        <w:footnoteReference w:id="4"/>
      </w:r>
      <w:r w:rsidR="009E1D06">
        <w:rPr>
          <w:rFonts w:ascii="Arial" w:hAnsi="Arial" w:cs="Arial"/>
          <w:sz w:val="20"/>
          <w:szCs w:val="20"/>
        </w:rPr>
        <w:t xml:space="preserve"> by </w:t>
      </w:r>
      <w:r w:rsidR="00827ED3">
        <w:rPr>
          <w:rFonts w:ascii="Arial" w:hAnsi="Arial" w:cs="Arial"/>
          <w:sz w:val="20"/>
          <w:szCs w:val="20"/>
        </w:rPr>
        <w:t xml:space="preserve">the ISCG Gender Hub in Cox’s Bazar found that the communities in question reported </w:t>
      </w:r>
      <w:r w:rsidR="00F951E3">
        <w:rPr>
          <w:rFonts w:ascii="Arial" w:hAnsi="Arial" w:cs="Arial"/>
          <w:sz w:val="20"/>
          <w:szCs w:val="20"/>
        </w:rPr>
        <w:lastRenderedPageBreak/>
        <w:t xml:space="preserve">that most of them would not allow women to go into </w:t>
      </w:r>
      <w:r w:rsidR="000D2AF6">
        <w:rPr>
          <w:rFonts w:ascii="Arial" w:hAnsi="Arial" w:cs="Arial"/>
          <w:sz w:val="20"/>
          <w:szCs w:val="20"/>
        </w:rPr>
        <w:t>isolation and treatment with unknown men and 100% reported that the concept of mixed rooms would be unacceptable.</w:t>
      </w:r>
      <w:r w:rsidR="00FC1F00">
        <w:rPr>
          <w:rFonts w:ascii="Arial" w:hAnsi="Arial" w:cs="Arial"/>
          <w:sz w:val="20"/>
          <w:szCs w:val="20"/>
        </w:rPr>
        <w:t xml:space="preserve"> The study also reveals that certain gender stereotypes that are </w:t>
      </w:r>
      <w:r w:rsidR="00F369FB">
        <w:rPr>
          <w:rFonts w:ascii="Arial" w:hAnsi="Arial" w:cs="Arial"/>
          <w:sz w:val="20"/>
          <w:szCs w:val="20"/>
        </w:rPr>
        <w:t>reinforced by the Imams lead to the exacerbation of existing stigma against women</w:t>
      </w:r>
      <w:r w:rsidR="00F63636">
        <w:rPr>
          <w:rFonts w:ascii="Arial" w:hAnsi="Arial" w:cs="Arial"/>
          <w:sz w:val="20"/>
          <w:szCs w:val="20"/>
        </w:rPr>
        <w:t xml:space="preserve">’s participation in the COVID 19 response efforts. The leaders express concern over women not being able to </w:t>
      </w:r>
      <w:r w:rsidR="00992F4D">
        <w:rPr>
          <w:rFonts w:ascii="Arial" w:hAnsi="Arial" w:cs="Arial"/>
          <w:sz w:val="20"/>
          <w:szCs w:val="20"/>
        </w:rPr>
        <w:t>maintain proper “purdah”</w:t>
      </w:r>
      <w:r w:rsidR="00F63636">
        <w:rPr>
          <w:rFonts w:ascii="Arial" w:hAnsi="Arial" w:cs="Arial"/>
          <w:sz w:val="20"/>
          <w:szCs w:val="20"/>
        </w:rPr>
        <w:t xml:space="preserve"> </w:t>
      </w:r>
      <w:r w:rsidR="00992F4D">
        <w:rPr>
          <w:rFonts w:ascii="Arial" w:hAnsi="Arial" w:cs="Arial"/>
          <w:sz w:val="20"/>
          <w:szCs w:val="20"/>
        </w:rPr>
        <w:t xml:space="preserve">and therefore restrict their participation entirely. </w:t>
      </w:r>
      <w:r w:rsidR="002C2F2F">
        <w:rPr>
          <w:rFonts w:ascii="Arial" w:hAnsi="Arial" w:cs="Arial"/>
          <w:sz w:val="20"/>
          <w:szCs w:val="20"/>
        </w:rPr>
        <w:t>This could further increase the risk of women being subjected to harsh treatment conditions or even no treatment.</w:t>
      </w:r>
      <w:r w:rsidR="00827ED3">
        <w:rPr>
          <w:rFonts w:ascii="Arial" w:hAnsi="Arial" w:cs="Arial"/>
          <w:sz w:val="20"/>
          <w:szCs w:val="20"/>
        </w:rPr>
        <w:t xml:space="preserve"> </w:t>
      </w:r>
      <w:r w:rsidR="002B7E73" w:rsidRPr="004C0FA3">
        <w:rPr>
          <w:rFonts w:ascii="Arial" w:hAnsi="Arial" w:cs="Arial"/>
          <w:sz w:val="20"/>
          <w:szCs w:val="20"/>
        </w:rPr>
        <w:t>In addition, the lack of awareness financial insecurity has led to an increase in child marriage in the communities who are trying to marry the daughters off to relieve themselves of the daughter’s expenses</w:t>
      </w:r>
      <w:r w:rsidR="00091ACF" w:rsidRPr="00762321">
        <w:rPr>
          <w:rStyle w:val="FootnoteReference"/>
          <w:rFonts w:ascii="Arial" w:hAnsi="Arial" w:cs="Arial"/>
          <w:sz w:val="20"/>
          <w:szCs w:val="20"/>
        </w:rPr>
        <w:footnoteReference w:id="5"/>
      </w:r>
      <w:r w:rsidR="003B094B" w:rsidRPr="004C0FA3">
        <w:rPr>
          <w:rFonts w:ascii="Arial" w:hAnsi="Arial" w:cs="Arial"/>
          <w:sz w:val="20"/>
          <w:szCs w:val="20"/>
        </w:rPr>
        <w:t xml:space="preserve">. </w:t>
      </w:r>
      <w:r w:rsidRPr="004C0FA3">
        <w:rPr>
          <w:rFonts w:ascii="Arial" w:hAnsi="Arial" w:cs="Arial"/>
          <w:sz w:val="20"/>
          <w:szCs w:val="20"/>
        </w:rPr>
        <w:t xml:space="preserve">Further, elderly people, </w:t>
      </w:r>
      <w:r w:rsidR="00CC614A">
        <w:rPr>
          <w:rFonts w:ascii="Arial" w:hAnsi="Arial" w:cs="Arial"/>
          <w:sz w:val="20"/>
          <w:szCs w:val="20"/>
        </w:rPr>
        <w:t>people living</w:t>
      </w:r>
      <w:r w:rsidRPr="004C0FA3">
        <w:rPr>
          <w:rFonts w:ascii="Arial" w:hAnsi="Arial" w:cs="Arial"/>
          <w:sz w:val="20"/>
          <w:szCs w:val="20"/>
        </w:rPr>
        <w:t xml:space="preserve"> with disabilit</w:t>
      </w:r>
      <w:r w:rsidR="00490F29" w:rsidRPr="004C0FA3">
        <w:rPr>
          <w:rFonts w:ascii="Arial" w:hAnsi="Arial" w:cs="Arial"/>
          <w:sz w:val="20"/>
          <w:szCs w:val="20"/>
        </w:rPr>
        <w:t>ies</w:t>
      </w:r>
      <w:r w:rsidRPr="004C0FA3">
        <w:rPr>
          <w:rFonts w:ascii="Arial" w:hAnsi="Arial" w:cs="Arial"/>
          <w:sz w:val="20"/>
          <w:szCs w:val="20"/>
        </w:rPr>
        <w:t>, and persons with the pre-medical condition</w:t>
      </w:r>
      <w:r w:rsidR="00CC614A">
        <w:rPr>
          <w:rFonts w:ascii="Arial" w:hAnsi="Arial" w:cs="Arial"/>
          <w:sz w:val="20"/>
          <w:szCs w:val="20"/>
        </w:rPr>
        <w:t>s</w:t>
      </w:r>
      <w:r w:rsidRPr="004C0FA3">
        <w:rPr>
          <w:rFonts w:ascii="Arial" w:hAnsi="Arial" w:cs="Arial"/>
          <w:sz w:val="20"/>
          <w:szCs w:val="20"/>
        </w:rPr>
        <w:t xml:space="preserve"> feel threatened by COVID-19 </w:t>
      </w:r>
      <w:r w:rsidR="005D7DCE" w:rsidRPr="004C0FA3">
        <w:rPr>
          <w:rFonts w:ascii="Arial" w:hAnsi="Arial" w:cs="Arial"/>
          <w:sz w:val="20"/>
          <w:szCs w:val="20"/>
        </w:rPr>
        <w:t>as the information</w:t>
      </w:r>
      <w:r w:rsidRPr="004C0FA3">
        <w:rPr>
          <w:rFonts w:ascii="Arial" w:hAnsi="Arial" w:cs="Arial"/>
          <w:sz w:val="20"/>
          <w:szCs w:val="20"/>
        </w:rPr>
        <w:t xml:space="preserve"> that it mostly affects the</w:t>
      </w:r>
      <w:r w:rsidR="005D7DCE" w:rsidRPr="004C0FA3">
        <w:rPr>
          <w:rFonts w:ascii="Arial" w:hAnsi="Arial" w:cs="Arial"/>
          <w:sz w:val="20"/>
          <w:szCs w:val="20"/>
        </w:rPr>
        <w:t>ir demographics has been widely circulated</w:t>
      </w:r>
      <w:r w:rsidRPr="004C0FA3">
        <w:rPr>
          <w:rFonts w:ascii="Arial" w:hAnsi="Arial" w:cs="Arial"/>
          <w:sz w:val="20"/>
          <w:szCs w:val="20"/>
        </w:rPr>
        <w:t xml:space="preserve">. </w:t>
      </w:r>
    </w:p>
    <w:p w14:paraId="0B80C88A" w14:textId="77777777" w:rsidR="00625EBB" w:rsidRPr="004C0FA3" w:rsidRDefault="00625EBB" w:rsidP="00502E9C">
      <w:pPr>
        <w:pStyle w:val="NoSpacing"/>
        <w:jc w:val="both"/>
        <w:rPr>
          <w:rFonts w:ascii="Arial" w:hAnsi="Arial" w:cs="Arial"/>
          <w:sz w:val="20"/>
          <w:szCs w:val="20"/>
        </w:rPr>
      </w:pPr>
    </w:p>
    <w:p w14:paraId="5CB5EEA4" w14:textId="7C1012EE" w:rsidR="00C7534E" w:rsidRPr="004C0FA3" w:rsidRDefault="00407697" w:rsidP="00502E9C">
      <w:pPr>
        <w:pStyle w:val="NoSpacing"/>
        <w:jc w:val="both"/>
        <w:rPr>
          <w:rFonts w:ascii="Arial" w:hAnsi="Arial" w:cs="Arial"/>
          <w:sz w:val="20"/>
          <w:szCs w:val="20"/>
        </w:rPr>
      </w:pPr>
      <w:r w:rsidRPr="004C0FA3">
        <w:rPr>
          <w:rFonts w:ascii="Arial" w:hAnsi="Arial" w:cs="Arial"/>
          <w:sz w:val="20"/>
          <w:szCs w:val="20"/>
        </w:rPr>
        <w:t xml:space="preserve">However, many practices that violate COVID-19 guidance were found to be continuing or to have increased. For example, many people initially responded to the Coronavirus by increasing religious gatherings like </w:t>
      </w:r>
      <w:proofErr w:type="spellStart"/>
      <w:r w:rsidRPr="004C0FA3">
        <w:rPr>
          <w:rFonts w:ascii="Arial" w:hAnsi="Arial" w:cs="Arial"/>
          <w:sz w:val="20"/>
          <w:szCs w:val="20"/>
        </w:rPr>
        <w:t>Talim</w:t>
      </w:r>
      <w:proofErr w:type="spellEnd"/>
      <w:r w:rsidRPr="004C0FA3">
        <w:rPr>
          <w:rFonts w:ascii="Arial" w:hAnsi="Arial" w:cs="Arial"/>
          <w:sz w:val="20"/>
          <w:szCs w:val="20"/>
        </w:rPr>
        <w:t xml:space="preserve"> and </w:t>
      </w:r>
      <w:proofErr w:type="spellStart"/>
      <w:r w:rsidRPr="004C0FA3">
        <w:rPr>
          <w:rFonts w:ascii="Arial" w:hAnsi="Arial" w:cs="Arial"/>
          <w:sz w:val="20"/>
          <w:szCs w:val="20"/>
        </w:rPr>
        <w:t>Jammat</w:t>
      </w:r>
      <w:proofErr w:type="spellEnd"/>
      <w:r w:rsidRPr="004C0FA3">
        <w:rPr>
          <w:rFonts w:ascii="Arial" w:hAnsi="Arial" w:cs="Arial"/>
          <w:sz w:val="20"/>
          <w:szCs w:val="20"/>
        </w:rPr>
        <w:t xml:space="preserve"> </w:t>
      </w:r>
      <w:r w:rsidR="00EC1A64" w:rsidRPr="004C0FA3">
        <w:rPr>
          <w:rFonts w:ascii="Arial" w:hAnsi="Arial" w:cs="Arial"/>
          <w:sz w:val="20"/>
          <w:szCs w:val="20"/>
        </w:rPr>
        <w:t>to</w:t>
      </w:r>
      <w:r w:rsidRPr="004C0FA3">
        <w:rPr>
          <w:rFonts w:ascii="Arial" w:hAnsi="Arial" w:cs="Arial"/>
          <w:sz w:val="20"/>
          <w:szCs w:val="20"/>
        </w:rPr>
        <w:t xml:space="preserve"> protect themselves </w:t>
      </w:r>
      <w:r w:rsidR="003B1937" w:rsidRPr="004C0FA3">
        <w:rPr>
          <w:rFonts w:ascii="Arial" w:hAnsi="Arial" w:cs="Arial"/>
          <w:sz w:val="20"/>
          <w:szCs w:val="20"/>
        </w:rPr>
        <w:t xml:space="preserve">with </w:t>
      </w:r>
      <w:r w:rsidRPr="004C0FA3">
        <w:rPr>
          <w:rFonts w:ascii="Arial" w:hAnsi="Arial" w:cs="Arial"/>
          <w:sz w:val="20"/>
          <w:szCs w:val="20"/>
        </w:rPr>
        <w:t xml:space="preserve">prayer. There is </w:t>
      </w:r>
      <w:r w:rsidR="00BB0F16" w:rsidRPr="004C0FA3">
        <w:rPr>
          <w:rFonts w:ascii="Arial" w:hAnsi="Arial" w:cs="Arial"/>
          <w:sz w:val="20"/>
          <w:szCs w:val="20"/>
        </w:rPr>
        <w:t xml:space="preserve">also </w:t>
      </w:r>
      <w:r w:rsidR="00707D41" w:rsidRPr="004C0FA3">
        <w:rPr>
          <w:rFonts w:ascii="Arial" w:hAnsi="Arial" w:cs="Arial"/>
          <w:sz w:val="20"/>
          <w:szCs w:val="20"/>
        </w:rPr>
        <w:t xml:space="preserve">the </w:t>
      </w:r>
      <w:r w:rsidRPr="004C0FA3">
        <w:rPr>
          <w:rFonts w:ascii="Arial" w:hAnsi="Arial" w:cs="Arial"/>
          <w:sz w:val="20"/>
          <w:szCs w:val="20"/>
        </w:rPr>
        <w:t xml:space="preserve">inconsistent and uneven engagement </w:t>
      </w:r>
      <w:r w:rsidR="00AE05B4" w:rsidRPr="004C0FA3">
        <w:rPr>
          <w:rFonts w:ascii="Arial" w:hAnsi="Arial" w:cs="Arial"/>
          <w:sz w:val="20"/>
          <w:szCs w:val="20"/>
        </w:rPr>
        <w:t xml:space="preserve">(such as involvement in awareness activities) </w:t>
      </w:r>
      <w:r w:rsidRPr="004C0FA3">
        <w:rPr>
          <w:rFonts w:ascii="Arial" w:hAnsi="Arial" w:cs="Arial"/>
          <w:sz w:val="20"/>
          <w:szCs w:val="20"/>
        </w:rPr>
        <w:t>of religious leaders and officials in relation to COVID-19. Some people reported that while initially religious leaders were engaged, this has reduced since COVID-19 essential and critical restrictions were implemented.</w:t>
      </w:r>
      <w:r w:rsidR="00BB0F16" w:rsidRPr="004C0FA3">
        <w:rPr>
          <w:rFonts w:ascii="Arial" w:hAnsi="Arial" w:cs="Arial"/>
          <w:sz w:val="20"/>
          <w:szCs w:val="20"/>
        </w:rPr>
        <w:t xml:space="preserve"> </w:t>
      </w:r>
      <w:r w:rsidR="008F08BE" w:rsidRPr="004C0FA3">
        <w:rPr>
          <w:rFonts w:ascii="Arial" w:hAnsi="Arial" w:cs="Arial"/>
          <w:sz w:val="20"/>
          <w:szCs w:val="20"/>
        </w:rPr>
        <w:t xml:space="preserve">Due to the perceived influence of faith leaders within the </w:t>
      </w:r>
      <w:r w:rsidR="00E833AC" w:rsidRPr="004C0FA3">
        <w:rPr>
          <w:rFonts w:ascii="Arial" w:hAnsi="Arial" w:cs="Arial"/>
          <w:sz w:val="20"/>
          <w:szCs w:val="20"/>
        </w:rPr>
        <w:t>Rohingya refugee</w:t>
      </w:r>
      <w:r w:rsidR="008F08BE" w:rsidRPr="004C0FA3">
        <w:rPr>
          <w:rFonts w:ascii="Arial" w:hAnsi="Arial" w:cs="Arial"/>
          <w:sz w:val="20"/>
          <w:szCs w:val="20"/>
        </w:rPr>
        <w:t xml:space="preserve"> communities</w:t>
      </w:r>
      <w:r w:rsidR="0087172B" w:rsidRPr="004C0FA3">
        <w:rPr>
          <w:rFonts w:ascii="Arial" w:hAnsi="Arial" w:cs="Arial"/>
          <w:sz w:val="20"/>
          <w:szCs w:val="20"/>
        </w:rPr>
        <w:t>,</w:t>
      </w:r>
      <w:r w:rsidR="008F08BE" w:rsidRPr="004C0FA3">
        <w:rPr>
          <w:rFonts w:ascii="Arial" w:hAnsi="Arial" w:cs="Arial"/>
          <w:sz w:val="20"/>
          <w:szCs w:val="20"/>
        </w:rPr>
        <w:t xml:space="preserve"> </w:t>
      </w:r>
      <w:r w:rsidR="00DF6719" w:rsidRPr="004C0FA3">
        <w:rPr>
          <w:rFonts w:ascii="Arial" w:hAnsi="Arial" w:cs="Arial"/>
          <w:sz w:val="20"/>
          <w:szCs w:val="20"/>
        </w:rPr>
        <w:t>e</w:t>
      </w:r>
      <w:r w:rsidR="00BB0F16" w:rsidRPr="004C0FA3">
        <w:rPr>
          <w:rFonts w:ascii="Arial" w:hAnsi="Arial" w:cs="Arial"/>
          <w:sz w:val="20"/>
          <w:szCs w:val="20"/>
        </w:rPr>
        <w:t xml:space="preserve">xperiences have suggested that </w:t>
      </w:r>
      <w:r w:rsidR="00203B50" w:rsidRPr="004C0FA3">
        <w:rPr>
          <w:rFonts w:ascii="Arial" w:hAnsi="Arial" w:cs="Arial"/>
          <w:sz w:val="20"/>
          <w:szCs w:val="20"/>
        </w:rPr>
        <w:t>faith leaders can support the recovery efforts of the affected countries and it contributes to a discussion on the broader role of faith in humanitarian response</w:t>
      </w:r>
      <w:r w:rsidR="008E4629" w:rsidRPr="004C0FA3">
        <w:rPr>
          <w:rStyle w:val="FootnoteReference"/>
          <w:rFonts w:ascii="Arial" w:hAnsi="Arial" w:cs="Arial"/>
          <w:sz w:val="20"/>
          <w:szCs w:val="20"/>
          <w:vertAlign w:val="baseline"/>
        </w:rPr>
        <w:footnoteReference w:id="6"/>
      </w:r>
      <w:r w:rsidR="00203B50" w:rsidRPr="004C0FA3">
        <w:rPr>
          <w:rFonts w:ascii="Arial" w:hAnsi="Arial" w:cs="Arial"/>
          <w:sz w:val="20"/>
          <w:szCs w:val="20"/>
        </w:rPr>
        <w:t>.</w:t>
      </w:r>
      <w:r w:rsidR="006B2977" w:rsidRPr="004C0FA3">
        <w:rPr>
          <w:rFonts w:ascii="Arial" w:hAnsi="Arial" w:cs="Arial"/>
          <w:sz w:val="20"/>
          <w:szCs w:val="20"/>
        </w:rPr>
        <w:t xml:space="preserve"> Faith leaders can play an important role in different manners</w:t>
      </w:r>
      <w:r w:rsidR="003D07A6" w:rsidRPr="004C0FA3">
        <w:rPr>
          <w:rFonts w:ascii="Arial" w:hAnsi="Arial" w:cs="Arial"/>
          <w:sz w:val="20"/>
          <w:szCs w:val="20"/>
        </w:rPr>
        <w:t xml:space="preserve"> such as create trust between the health providers and community members,</w:t>
      </w:r>
      <w:r w:rsidR="006B6029" w:rsidRPr="004C0FA3">
        <w:rPr>
          <w:rFonts w:ascii="Arial" w:hAnsi="Arial" w:cs="Arial"/>
          <w:sz w:val="20"/>
          <w:szCs w:val="20"/>
        </w:rPr>
        <w:t xml:space="preserve"> replace messages of fear with messages of hope, shape the attitudes and transforming the practices of local community members</w:t>
      </w:r>
      <w:r w:rsidR="004276A0" w:rsidRPr="004C0FA3">
        <w:rPr>
          <w:rFonts w:ascii="Arial" w:hAnsi="Arial" w:cs="Arial"/>
          <w:sz w:val="20"/>
          <w:szCs w:val="20"/>
        </w:rPr>
        <w:t>,  help to drive out the stigma that was destroying community coherence, engage effectively if they understand the risk associated with religious practices and take measures to change it, etc.</w:t>
      </w:r>
    </w:p>
    <w:p w14:paraId="76BCBE93" w14:textId="77777777" w:rsidR="00BF252E" w:rsidRPr="004C0FA3" w:rsidRDefault="00BF252E" w:rsidP="00502E9C">
      <w:pPr>
        <w:pStyle w:val="NoSpacing"/>
        <w:spacing w:line="276" w:lineRule="auto"/>
        <w:jc w:val="both"/>
        <w:rPr>
          <w:rFonts w:ascii="Arial" w:hAnsi="Arial" w:cs="Arial"/>
          <w:sz w:val="20"/>
          <w:szCs w:val="20"/>
        </w:rPr>
      </w:pPr>
    </w:p>
    <w:p w14:paraId="45FECD97" w14:textId="6223D3CF" w:rsidR="00BC108C" w:rsidRPr="004C0FA3" w:rsidRDefault="00EA253E" w:rsidP="00502E9C">
      <w:pPr>
        <w:pStyle w:val="NoSpacing"/>
        <w:jc w:val="both"/>
        <w:rPr>
          <w:rFonts w:ascii="Arial" w:hAnsi="Arial" w:cs="Arial"/>
          <w:sz w:val="20"/>
          <w:szCs w:val="20"/>
        </w:rPr>
      </w:pPr>
      <w:r w:rsidRPr="004C0FA3">
        <w:rPr>
          <w:rFonts w:ascii="Arial" w:hAnsi="Arial" w:cs="Arial"/>
          <w:sz w:val="20"/>
          <w:szCs w:val="20"/>
        </w:rPr>
        <w:t>Christian Aid has been implementing</w:t>
      </w:r>
      <w:r w:rsidR="00CC614A">
        <w:rPr>
          <w:rFonts w:ascii="Arial" w:hAnsi="Arial" w:cs="Arial"/>
          <w:sz w:val="20"/>
          <w:szCs w:val="20"/>
        </w:rPr>
        <w:t xml:space="preserve"> the </w:t>
      </w:r>
      <w:r w:rsidR="000744A0" w:rsidRPr="004C0FA3">
        <w:rPr>
          <w:rFonts w:ascii="Arial" w:hAnsi="Arial" w:cs="Arial"/>
          <w:sz w:val="20"/>
          <w:szCs w:val="20"/>
        </w:rPr>
        <w:t>Disaster</w:t>
      </w:r>
      <w:r w:rsidR="0077152B" w:rsidRPr="004C0FA3">
        <w:rPr>
          <w:rFonts w:ascii="Arial" w:hAnsi="Arial" w:cs="Arial"/>
          <w:sz w:val="20"/>
          <w:szCs w:val="20"/>
        </w:rPr>
        <w:t>s</w:t>
      </w:r>
      <w:r w:rsidR="000744A0" w:rsidRPr="004C0FA3">
        <w:rPr>
          <w:rFonts w:ascii="Arial" w:hAnsi="Arial" w:cs="Arial"/>
          <w:sz w:val="20"/>
          <w:szCs w:val="20"/>
        </w:rPr>
        <w:t xml:space="preserve"> Emergency Committee (</w:t>
      </w:r>
      <w:r w:rsidR="00046113" w:rsidRPr="004C0FA3">
        <w:rPr>
          <w:rFonts w:ascii="Arial" w:hAnsi="Arial" w:cs="Arial"/>
          <w:sz w:val="20"/>
          <w:szCs w:val="20"/>
        </w:rPr>
        <w:t>DEC</w:t>
      </w:r>
      <w:r w:rsidR="000744A0" w:rsidRPr="004C0FA3">
        <w:rPr>
          <w:rFonts w:ascii="Arial" w:hAnsi="Arial" w:cs="Arial"/>
          <w:sz w:val="20"/>
          <w:szCs w:val="20"/>
        </w:rPr>
        <w:t>)</w:t>
      </w:r>
      <w:r w:rsidR="00046113" w:rsidRPr="004C0FA3">
        <w:rPr>
          <w:rFonts w:ascii="Arial" w:hAnsi="Arial" w:cs="Arial"/>
          <w:sz w:val="20"/>
          <w:szCs w:val="20"/>
        </w:rPr>
        <w:t xml:space="preserve"> Corona Virus Appeal project titled “Integrated COVID-19 Response Programme for the </w:t>
      </w:r>
      <w:r w:rsidR="006F7DD5" w:rsidRPr="004C0FA3">
        <w:rPr>
          <w:rFonts w:ascii="Arial" w:hAnsi="Arial" w:cs="Arial"/>
          <w:sz w:val="20"/>
          <w:szCs w:val="20"/>
        </w:rPr>
        <w:t xml:space="preserve">Rohingya Refugee </w:t>
      </w:r>
      <w:r w:rsidR="00046113" w:rsidRPr="004C0FA3">
        <w:rPr>
          <w:rFonts w:ascii="Arial" w:hAnsi="Arial" w:cs="Arial"/>
          <w:sz w:val="20"/>
          <w:szCs w:val="20"/>
        </w:rPr>
        <w:t>and Surrounding Host Communities”</w:t>
      </w:r>
      <w:r w:rsidR="00285A5D" w:rsidRPr="004C0FA3">
        <w:rPr>
          <w:rFonts w:ascii="Arial" w:hAnsi="Arial" w:cs="Arial"/>
          <w:sz w:val="20"/>
          <w:szCs w:val="20"/>
        </w:rPr>
        <w:t xml:space="preserve"> </w:t>
      </w:r>
      <w:r w:rsidR="00B17ACF" w:rsidRPr="004C0FA3">
        <w:rPr>
          <w:rFonts w:ascii="Arial" w:hAnsi="Arial" w:cs="Arial"/>
          <w:sz w:val="20"/>
          <w:szCs w:val="20"/>
        </w:rPr>
        <w:t xml:space="preserve">with </w:t>
      </w:r>
      <w:r w:rsidR="00046113" w:rsidRPr="004C0FA3">
        <w:rPr>
          <w:rFonts w:ascii="Arial" w:hAnsi="Arial" w:cs="Arial"/>
          <w:sz w:val="20"/>
          <w:szCs w:val="20"/>
        </w:rPr>
        <w:t xml:space="preserve">Dhaka </w:t>
      </w:r>
      <w:proofErr w:type="spellStart"/>
      <w:r w:rsidR="00046113" w:rsidRPr="004C0FA3">
        <w:rPr>
          <w:rFonts w:ascii="Arial" w:hAnsi="Arial" w:cs="Arial"/>
          <w:sz w:val="20"/>
          <w:szCs w:val="20"/>
        </w:rPr>
        <w:t>Ahsania</w:t>
      </w:r>
      <w:proofErr w:type="spellEnd"/>
      <w:r w:rsidR="00046113" w:rsidRPr="004C0FA3">
        <w:rPr>
          <w:rFonts w:ascii="Arial" w:hAnsi="Arial" w:cs="Arial"/>
          <w:sz w:val="20"/>
          <w:szCs w:val="20"/>
        </w:rPr>
        <w:t xml:space="preserve"> Mission (DAM) and </w:t>
      </w:r>
      <w:proofErr w:type="spellStart"/>
      <w:r w:rsidR="00046113" w:rsidRPr="004C0FA3">
        <w:rPr>
          <w:rFonts w:ascii="Arial" w:hAnsi="Arial" w:cs="Arial"/>
          <w:sz w:val="20"/>
          <w:szCs w:val="20"/>
        </w:rPr>
        <w:t>Dushtha</w:t>
      </w:r>
      <w:proofErr w:type="spellEnd"/>
      <w:r w:rsidR="00046113" w:rsidRPr="004C0FA3">
        <w:rPr>
          <w:rFonts w:ascii="Arial" w:hAnsi="Arial" w:cs="Arial"/>
          <w:sz w:val="20"/>
          <w:szCs w:val="20"/>
        </w:rPr>
        <w:t xml:space="preserve"> </w:t>
      </w:r>
      <w:proofErr w:type="spellStart"/>
      <w:r w:rsidR="00046113" w:rsidRPr="004C0FA3">
        <w:rPr>
          <w:rFonts w:ascii="Arial" w:hAnsi="Arial" w:cs="Arial"/>
          <w:sz w:val="20"/>
          <w:szCs w:val="20"/>
        </w:rPr>
        <w:t>Shasthya</w:t>
      </w:r>
      <w:proofErr w:type="spellEnd"/>
      <w:r w:rsidR="00046113" w:rsidRPr="004C0FA3">
        <w:rPr>
          <w:rFonts w:ascii="Arial" w:hAnsi="Arial" w:cs="Arial"/>
          <w:sz w:val="20"/>
          <w:szCs w:val="20"/>
        </w:rPr>
        <w:t xml:space="preserve"> Kendra (DSK)</w:t>
      </w:r>
      <w:r w:rsidR="00B17ACF" w:rsidRPr="004C0FA3">
        <w:rPr>
          <w:rFonts w:ascii="Arial" w:hAnsi="Arial" w:cs="Arial"/>
          <w:sz w:val="20"/>
          <w:szCs w:val="20"/>
        </w:rPr>
        <w:t xml:space="preserve"> as implementing partner NGOs</w:t>
      </w:r>
      <w:r w:rsidR="00046113" w:rsidRPr="004C0FA3">
        <w:rPr>
          <w:rFonts w:ascii="Arial" w:hAnsi="Arial" w:cs="Arial"/>
          <w:sz w:val="20"/>
          <w:szCs w:val="20"/>
        </w:rPr>
        <w:t xml:space="preserve">. </w:t>
      </w:r>
      <w:r w:rsidR="00285A5D" w:rsidRPr="004C0FA3">
        <w:rPr>
          <w:rFonts w:ascii="Arial" w:hAnsi="Arial" w:cs="Arial"/>
          <w:sz w:val="20"/>
          <w:szCs w:val="20"/>
        </w:rPr>
        <w:t xml:space="preserve">The main purpose of the project is to provide home-based health care services to COVID-19 confirmed cases and to create awareness among the </w:t>
      </w:r>
      <w:r w:rsidR="003D4271" w:rsidRPr="004C0FA3">
        <w:rPr>
          <w:rFonts w:ascii="Arial" w:hAnsi="Arial" w:cs="Arial"/>
          <w:sz w:val="20"/>
          <w:szCs w:val="20"/>
        </w:rPr>
        <w:t xml:space="preserve">Rohingya Refugee </w:t>
      </w:r>
      <w:r w:rsidR="00285A5D" w:rsidRPr="004C0FA3">
        <w:rPr>
          <w:rFonts w:ascii="Arial" w:hAnsi="Arial" w:cs="Arial"/>
          <w:sz w:val="20"/>
          <w:szCs w:val="20"/>
        </w:rPr>
        <w:t>and host community people to lessen the spread of COVID-19 in the targeted area</w:t>
      </w:r>
      <w:r w:rsidR="00CC614A">
        <w:rPr>
          <w:rFonts w:ascii="Arial" w:hAnsi="Arial" w:cs="Arial"/>
          <w:sz w:val="20"/>
          <w:szCs w:val="20"/>
        </w:rPr>
        <w:t>.</w:t>
      </w:r>
      <w:r w:rsidR="00285A5D" w:rsidRPr="004C0FA3">
        <w:rPr>
          <w:rFonts w:ascii="Arial" w:hAnsi="Arial" w:cs="Arial"/>
          <w:sz w:val="20"/>
          <w:szCs w:val="20"/>
        </w:rPr>
        <w:t xml:space="preserve"> </w:t>
      </w:r>
      <w:r w:rsidR="00046113" w:rsidRPr="004C0FA3">
        <w:rPr>
          <w:rFonts w:ascii="Arial" w:hAnsi="Arial" w:cs="Arial"/>
          <w:sz w:val="20"/>
          <w:szCs w:val="20"/>
        </w:rPr>
        <w:t>The major outcomes of the project included (</w:t>
      </w:r>
      <w:proofErr w:type="spellStart"/>
      <w:r w:rsidR="00046113" w:rsidRPr="004C0FA3">
        <w:rPr>
          <w:rFonts w:ascii="Arial" w:hAnsi="Arial" w:cs="Arial"/>
          <w:sz w:val="20"/>
          <w:szCs w:val="20"/>
        </w:rPr>
        <w:t>i</w:t>
      </w:r>
      <w:proofErr w:type="spellEnd"/>
      <w:r w:rsidR="00046113" w:rsidRPr="004C0FA3">
        <w:rPr>
          <w:rFonts w:ascii="Arial" w:hAnsi="Arial" w:cs="Arial"/>
          <w:sz w:val="20"/>
          <w:szCs w:val="20"/>
        </w:rPr>
        <w:t>)</w:t>
      </w:r>
      <w:r w:rsidR="00D655D6" w:rsidRPr="004C0FA3">
        <w:rPr>
          <w:rFonts w:ascii="Arial" w:hAnsi="Arial" w:cs="Arial"/>
          <w:sz w:val="20"/>
          <w:szCs w:val="20"/>
        </w:rPr>
        <w:t xml:space="preserve"> </w:t>
      </w:r>
      <w:r w:rsidR="00046113" w:rsidRPr="004C0FA3">
        <w:rPr>
          <w:rFonts w:ascii="Arial" w:hAnsi="Arial" w:cs="Arial"/>
          <w:sz w:val="20"/>
          <w:szCs w:val="20"/>
        </w:rPr>
        <w:t>Increased access to home-based health care services for the confirmed COVID-19 cases</w:t>
      </w:r>
      <w:r w:rsidR="00D655D6" w:rsidRPr="004C0FA3">
        <w:rPr>
          <w:rFonts w:ascii="Arial" w:hAnsi="Arial" w:cs="Arial"/>
          <w:sz w:val="20"/>
          <w:szCs w:val="20"/>
        </w:rPr>
        <w:t>,</w:t>
      </w:r>
      <w:r w:rsidR="00046113" w:rsidRPr="004C0FA3">
        <w:rPr>
          <w:rFonts w:ascii="Arial" w:hAnsi="Arial" w:cs="Arial"/>
          <w:sz w:val="20"/>
          <w:szCs w:val="20"/>
        </w:rPr>
        <w:t xml:space="preserve"> (ii) Increased knowledge of health facilities staff and</w:t>
      </w:r>
      <w:r w:rsidR="00CB5F6E" w:rsidRPr="004C0FA3">
        <w:rPr>
          <w:rFonts w:ascii="Arial" w:hAnsi="Arial" w:cs="Arial"/>
          <w:sz w:val="20"/>
          <w:szCs w:val="20"/>
        </w:rPr>
        <w:t xml:space="preserve"> Community Health Worker</w:t>
      </w:r>
      <w:r w:rsidR="00046113" w:rsidRPr="004C0FA3">
        <w:rPr>
          <w:rFonts w:ascii="Arial" w:hAnsi="Arial" w:cs="Arial"/>
          <w:sz w:val="20"/>
          <w:szCs w:val="20"/>
        </w:rPr>
        <w:t xml:space="preserve"> </w:t>
      </w:r>
      <w:r w:rsidR="00CB5F6E" w:rsidRPr="004C0FA3">
        <w:rPr>
          <w:rFonts w:ascii="Arial" w:hAnsi="Arial" w:cs="Arial"/>
          <w:sz w:val="20"/>
          <w:szCs w:val="20"/>
        </w:rPr>
        <w:t>(</w:t>
      </w:r>
      <w:r w:rsidR="00046113" w:rsidRPr="004C0FA3">
        <w:rPr>
          <w:rFonts w:ascii="Arial" w:hAnsi="Arial" w:cs="Arial"/>
          <w:sz w:val="20"/>
          <w:szCs w:val="20"/>
        </w:rPr>
        <w:t>CHW</w:t>
      </w:r>
      <w:r w:rsidR="00CB5F6E" w:rsidRPr="004C0FA3">
        <w:rPr>
          <w:rFonts w:ascii="Arial" w:hAnsi="Arial" w:cs="Arial"/>
          <w:sz w:val="20"/>
          <w:szCs w:val="20"/>
        </w:rPr>
        <w:t>)</w:t>
      </w:r>
      <w:r w:rsidR="00046113" w:rsidRPr="004C0FA3">
        <w:rPr>
          <w:rFonts w:ascii="Arial" w:hAnsi="Arial" w:cs="Arial"/>
          <w:sz w:val="20"/>
          <w:szCs w:val="20"/>
        </w:rPr>
        <w:t xml:space="preserve"> in home-based </w:t>
      </w:r>
      <w:r w:rsidR="00D655D6" w:rsidRPr="004C0FA3">
        <w:rPr>
          <w:rFonts w:ascii="Arial" w:hAnsi="Arial" w:cs="Arial"/>
          <w:sz w:val="20"/>
          <w:szCs w:val="20"/>
        </w:rPr>
        <w:t>COVID-19</w:t>
      </w:r>
      <w:r w:rsidR="00046113" w:rsidRPr="004C0FA3">
        <w:rPr>
          <w:rFonts w:ascii="Arial" w:hAnsi="Arial" w:cs="Arial"/>
          <w:sz w:val="20"/>
          <w:szCs w:val="20"/>
        </w:rPr>
        <w:t xml:space="preserve"> care</w:t>
      </w:r>
      <w:r w:rsidR="00D655D6" w:rsidRPr="004C0FA3">
        <w:rPr>
          <w:rFonts w:ascii="Arial" w:hAnsi="Arial" w:cs="Arial"/>
          <w:sz w:val="20"/>
          <w:szCs w:val="20"/>
        </w:rPr>
        <w:t>,</w:t>
      </w:r>
      <w:r w:rsidR="00046113" w:rsidRPr="004C0FA3">
        <w:rPr>
          <w:rFonts w:ascii="Arial" w:hAnsi="Arial" w:cs="Arial"/>
          <w:sz w:val="20"/>
          <w:szCs w:val="20"/>
        </w:rPr>
        <w:t xml:space="preserve"> (iii) Reduced misbeliefs and spread of rumours about </w:t>
      </w:r>
      <w:r w:rsidR="00D655D6" w:rsidRPr="004C0FA3">
        <w:rPr>
          <w:rFonts w:ascii="Arial" w:hAnsi="Arial" w:cs="Arial"/>
          <w:sz w:val="20"/>
          <w:szCs w:val="20"/>
        </w:rPr>
        <w:t>COVID-19</w:t>
      </w:r>
      <w:r w:rsidR="00046113" w:rsidRPr="004C0FA3">
        <w:rPr>
          <w:rFonts w:ascii="Arial" w:hAnsi="Arial" w:cs="Arial"/>
          <w:sz w:val="20"/>
          <w:szCs w:val="20"/>
        </w:rPr>
        <w:t xml:space="preserve"> in the targeted area</w:t>
      </w:r>
      <w:r w:rsidR="00D655D6" w:rsidRPr="004C0FA3">
        <w:rPr>
          <w:rFonts w:ascii="Arial" w:hAnsi="Arial" w:cs="Arial"/>
          <w:sz w:val="20"/>
          <w:szCs w:val="20"/>
        </w:rPr>
        <w:t>,</w:t>
      </w:r>
      <w:r w:rsidR="00046113" w:rsidRPr="004C0FA3">
        <w:rPr>
          <w:rFonts w:ascii="Arial" w:hAnsi="Arial" w:cs="Arial"/>
          <w:sz w:val="20"/>
          <w:szCs w:val="20"/>
        </w:rPr>
        <w:t xml:space="preserve"> (iv) Improved hygiene practices to prevent COVID-19 spread in Refugee Camp</w:t>
      </w:r>
      <w:r w:rsidR="00324112">
        <w:rPr>
          <w:rFonts w:ascii="Arial" w:hAnsi="Arial" w:cs="Arial"/>
          <w:sz w:val="20"/>
          <w:szCs w:val="20"/>
        </w:rPr>
        <w:t>s</w:t>
      </w:r>
      <w:r w:rsidR="00046113" w:rsidRPr="004C0FA3">
        <w:rPr>
          <w:rFonts w:ascii="Arial" w:hAnsi="Arial" w:cs="Arial"/>
          <w:sz w:val="20"/>
          <w:szCs w:val="20"/>
        </w:rPr>
        <w:t xml:space="preserve"> and (v) Improved quality of response delivered through effective community engagement and accountability practice. </w:t>
      </w:r>
    </w:p>
    <w:p w14:paraId="7D72E9D5" w14:textId="77777777" w:rsidR="00BC108C" w:rsidRPr="004C0FA3" w:rsidRDefault="00BC108C" w:rsidP="00502E9C">
      <w:pPr>
        <w:pStyle w:val="NoSpacing"/>
        <w:spacing w:line="276" w:lineRule="auto"/>
        <w:jc w:val="both"/>
        <w:rPr>
          <w:rFonts w:ascii="Arial" w:hAnsi="Arial" w:cs="Arial"/>
          <w:bCs/>
          <w:sz w:val="20"/>
          <w:szCs w:val="20"/>
        </w:rPr>
      </w:pPr>
    </w:p>
    <w:p w14:paraId="6BA52A85" w14:textId="17629FA7" w:rsidR="00404710" w:rsidRPr="004C0FA3" w:rsidRDefault="00BE1640" w:rsidP="00502E9C">
      <w:pPr>
        <w:pStyle w:val="NoSpacing"/>
        <w:jc w:val="both"/>
        <w:rPr>
          <w:rFonts w:ascii="Arial" w:hAnsi="Arial" w:cs="Arial"/>
          <w:sz w:val="20"/>
          <w:szCs w:val="20"/>
        </w:rPr>
      </w:pPr>
      <w:r w:rsidRPr="004C0FA3">
        <w:rPr>
          <w:rFonts w:ascii="Arial" w:hAnsi="Arial" w:cs="Arial"/>
          <w:sz w:val="20"/>
          <w:szCs w:val="20"/>
        </w:rPr>
        <w:t xml:space="preserve">As part of </w:t>
      </w:r>
      <w:r w:rsidR="00BF252E" w:rsidRPr="004C0FA3">
        <w:rPr>
          <w:rFonts w:ascii="Arial" w:hAnsi="Arial" w:cs="Arial"/>
          <w:sz w:val="20"/>
          <w:szCs w:val="20"/>
        </w:rPr>
        <w:t xml:space="preserve">the </w:t>
      </w:r>
      <w:r w:rsidRPr="004C0FA3">
        <w:rPr>
          <w:rFonts w:ascii="Arial" w:hAnsi="Arial" w:cs="Arial"/>
          <w:sz w:val="20"/>
          <w:szCs w:val="20"/>
        </w:rPr>
        <w:t xml:space="preserve">Integrated COVID-19 Response Programme for the </w:t>
      </w:r>
      <w:r w:rsidR="00865DD7" w:rsidRPr="004C0FA3">
        <w:rPr>
          <w:rFonts w:ascii="Arial" w:hAnsi="Arial" w:cs="Arial"/>
          <w:sz w:val="20"/>
          <w:szCs w:val="20"/>
        </w:rPr>
        <w:t>Rohingya Refugee</w:t>
      </w:r>
      <w:r w:rsidRPr="004C0FA3">
        <w:rPr>
          <w:rFonts w:ascii="Arial" w:hAnsi="Arial" w:cs="Arial"/>
          <w:sz w:val="20"/>
          <w:szCs w:val="20"/>
        </w:rPr>
        <w:t xml:space="preserve"> and </w:t>
      </w:r>
      <w:r w:rsidR="005E6CE2" w:rsidRPr="004C0FA3">
        <w:rPr>
          <w:rFonts w:ascii="Arial" w:hAnsi="Arial" w:cs="Arial"/>
          <w:sz w:val="20"/>
          <w:szCs w:val="20"/>
        </w:rPr>
        <w:t>adjacent</w:t>
      </w:r>
      <w:r w:rsidRPr="004C0FA3">
        <w:rPr>
          <w:rFonts w:ascii="Arial" w:hAnsi="Arial" w:cs="Arial"/>
          <w:sz w:val="20"/>
          <w:szCs w:val="20"/>
        </w:rPr>
        <w:t xml:space="preserve"> </w:t>
      </w:r>
      <w:r w:rsidR="005E6CE2" w:rsidRPr="004C0FA3">
        <w:rPr>
          <w:rFonts w:ascii="Arial" w:hAnsi="Arial" w:cs="Arial"/>
          <w:sz w:val="20"/>
          <w:szCs w:val="20"/>
        </w:rPr>
        <w:t>h</w:t>
      </w:r>
      <w:r w:rsidRPr="004C0FA3">
        <w:rPr>
          <w:rFonts w:ascii="Arial" w:hAnsi="Arial" w:cs="Arial"/>
          <w:sz w:val="20"/>
          <w:szCs w:val="20"/>
        </w:rPr>
        <w:t xml:space="preserve">ost </w:t>
      </w:r>
      <w:r w:rsidR="005E6CE2" w:rsidRPr="004C0FA3">
        <w:rPr>
          <w:rFonts w:ascii="Arial" w:hAnsi="Arial" w:cs="Arial"/>
          <w:sz w:val="20"/>
          <w:szCs w:val="20"/>
        </w:rPr>
        <w:t>c</w:t>
      </w:r>
      <w:r w:rsidRPr="004C0FA3">
        <w:rPr>
          <w:rFonts w:ascii="Arial" w:hAnsi="Arial" w:cs="Arial"/>
          <w:sz w:val="20"/>
          <w:szCs w:val="20"/>
        </w:rPr>
        <w:t>ommunities, Christian Aid is seeking</w:t>
      </w:r>
      <w:r w:rsidR="00707D41" w:rsidRPr="004C0FA3">
        <w:rPr>
          <w:rFonts w:ascii="Arial" w:hAnsi="Arial" w:cs="Arial"/>
          <w:sz w:val="20"/>
          <w:szCs w:val="20"/>
        </w:rPr>
        <w:t xml:space="preserve"> to</w:t>
      </w:r>
      <w:r w:rsidRPr="004C0FA3">
        <w:rPr>
          <w:rFonts w:ascii="Arial" w:hAnsi="Arial" w:cs="Arial"/>
          <w:sz w:val="20"/>
          <w:szCs w:val="20"/>
        </w:rPr>
        <w:t xml:space="preserve"> </w:t>
      </w:r>
      <w:r w:rsidR="00371E08" w:rsidRPr="004C0FA3">
        <w:rPr>
          <w:rFonts w:ascii="Arial" w:hAnsi="Arial" w:cs="Arial"/>
          <w:sz w:val="20"/>
          <w:szCs w:val="20"/>
        </w:rPr>
        <w:t>undertake</w:t>
      </w:r>
      <w:r w:rsidRPr="004C0FA3">
        <w:rPr>
          <w:rFonts w:ascii="Arial" w:hAnsi="Arial" w:cs="Arial"/>
          <w:sz w:val="20"/>
          <w:szCs w:val="20"/>
        </w:rPr>
        <w:t xml:space="preserve"> </w:t>
      </w:r>
      <w:r w:rsidR="00602E57" w:rsidRPr="004C0FA3">
        <w:rPr>
          <w:rFonts w:ascii="Arial" w:hAnsi="Arial" w:cs="Arial"/>
          <w:sz w:val="20"/>
          <w:szCs w:val="20"/>
        </w:rPr>
        <w:t xml:space="preserve">research </w:t>
      </w:r>
      <w:r w:rsidRPr="004C0FA3">
        <w:rPr>
          <w:rFonts w:ascii="Arial" w:hAnsi="Arial" w:cs="Arial"/>
          <w:sz w:val="20"/>
          <w:szCs w:val="20"/>
        </w:rPr>
        <w:t xml:space="preserve">on the </w:t>
      </w:r>
      <w:r w:rsidR="00DF6719" w:rsidRPr="004C0FA3">
        <w:rPr>
          <w:rFonts w:ascii="Arial" w:hAnsi="Arial" w:cs="Arial"/>
          <w:sz w:val="20"/>
          <w:szCs w:val="20"/>
        </w:rPr>
        <w:t>r</w:t>
      </w:r>
      <w:r w:rsidRPr="004C0FA3">
        <w:rPr>
          <w:rFonts w:ascii="Arial" w:hAnsi="Arial" w:cs="Arial"/>
          <w:sz w:val="20"/>
          <w:szCs w:val="20"/>
        </w:rPr>
        <w:t xml:space="preserve">ole of Faith Leaders in the </w:t>
      </w:r>
      <w:r w:rsidR="005E175B" w:rsidRPr="004C0FA3">
        <w:rPr>
          <w:rFonts w:ascii="Arial" w:hAnsi="Arial" w:cs="Arial"/>
          <w:sz w:val="20"/>
          <w:szCs w:val="20"/>
        </w:rPr>
        <w:t>Rohingya Refugee</w:t>
      </w:r>
      <w:r w:rsidRPr="004C0FA3">
        <w:rPr>
          <w:rFonts w:ascii="Arial" w:hAnsi="Arial" w:cs="Arial"/>
          <w:sz w:val="20"/>
          <w:szCs w:val="20"/>
        </w:rPr>
        <w:t xml:space="preserve"> and </w:t>
      </w:r>
      <w:r w:rsidR="00941655" w:rsidRPr="004C0FA3">
        <w:rPr>
          <w:rFonts w:ascii="Arial" w:hAnsi="Arial" w:cs="Arial"/>
          <w:sz w:val="20"/>
          <w:szCs w:val="20"/>
        </w:rPr>
        <w:t>adjacent</w:t>
      </w:r>
      <w:r w:rsidRPr="004C0FA3">
        <w:rPr>
          <w:rFonts w:ascii="Arial" w:hAnsi="Arial" w:cs="Arial"/>
          <w:sz w:val="20"/>
          <w:szCs w:val="20"/>
        </w:rPr>
        <w:t xml:space="preserve"> host communities during </w:t>
      </w:r>
      <w:r w:rsidR="005E6CE2" w:rsidRPr="004C0FA3">
        <w:rPr>
          <w:rFonts w:ascii="Arial" w:hAnsi="Arial" w:cs="Arial"/>
          <w:sz w:val="20"/>
          <w:szCs w:val="20"/>
        </w:rPr>
        <w:t xml:space="preserve">a </w:t>
      </w:r>
      <w:r w:rsidR="00371E08" w:rsidRPr="004C0FA3">
        <w:rPr>
          <w:rFonts w:ascii="Arial" w:hAnsi="Arial" w:cs="Arial"/>
          <w:sz w:val="20"/>
          <w:szCs w:val="20"/>
        </w:rPr>
        <w:t xml:space="preserve">pandemic like </w:t>
      </w:r>
      <w:r w:rsidR="00D655D6" w:rsidRPr="004C0FA3">
        <w:rPr>
          <w:rFonts w:ascii="Arial" w:hAnsi="Arial" w:cs="Arial"/>
          <w:sz w:val="20"/>
          <w:szCs w:val="20"/>
        </w:rPr>
        <w:t>COVID-19</w:t>
      </w:r>
      <w:r w:rsidR="005E6CE2" w:rsidRPr="004C0FA3">
        <w:rPr>
          <w:rFonts w:ascii="Arial" w:hAnsi="Arial" w:cs="Arial"/>
          <w:sz w:val="20"/>
          <w:szCs w:val="20"/>
        </w:rPr>
        <w:t xml:space="preserve">. </w:t>
      </w:r>
      <w:r w:rsidR="00AF3C2F">
        <w:rPr>
          <w:rFonts w:ascii="Arial" w:hAnsi="Arial" w:cs="Arial"/>
          <w:sz w:val="20"/>
          <w:szCs w:val="20"/>
        </w:rPr>
        <w:t xml:space="preserve">One of the interventions of the project is to engage the religious leaders in spreading the </w:t>
      </w:r>
      <w:r w:rsidR="001B6E07">
        <w:rPr>
          <w:rFonts w:ascii="Arial" w:hAnsi="Arial" w:cs="Arial"/>
          <w:sz w:val="20"/>
          <w:szCs w:val="20"/>
        </w:rPr>
        <w:t xml:space="preserve">appropriate health and hygiene messages in the community with the help of healthcare practitioners and hygiene promoters. The messaging is to include WHO, IPC, and </w:t>
      </w:r>
      <w:proofErr w:type="spellStart"/>
      <w:r w:rsidR="001B6E07">
        <w:rPr>
          <w:rFonts w:ascii="Arial" w:hAnsi="Arial" w:cs="Arial"/>
          <w:sz w:val="20"/>
          <w:szCs w:val="20"/>
        </w:rPr>
        <w:t>GoB</w:t>
      </w:r>
      <w:proofErr w:type="spellEnd"/>
      <w:r w:rsidR="001B6E07">
        <w:rPr>
          <w:rFonts w:ascii="Arial" w:hAnsi="Arial" w:cs="Arial"/>
          <w:sz w:val="20"/>
          <w:szCs w:val="20"/>
        </w:rPr>
        <w:t xml:space="preserve"> guidelines of </w:t>
      </w:r>
      <w:r w:rsidR="00372A12">
        <w:rPr>
          <w:rFonts w:ascii="Arial" w:hAnsi="Arial" w:cs="Arial"/>
          <w:sz w:val="20"/>
          <w:szCs w:val="20"/>
        </w:rPr>
        <w:t>hygiene and health practices along with ensuring that the people are seeking the necessary care as soon as they notice symptoms COVID 19.</w:t>
      </w:r>
      <w:r w:rsidR="00A54358">
        <w:rPr>
          <w:rFonts w:ascii="Arial" w:hAnsi="Arial" w:cs="Arial"/>
          <w:sz w:val="20"/>
          <w:szCs w:val="20"/>
        </w:rPr>
        <w:t xml:space="preserve"> These messaging interventions are to be taken place in community congregation hubs like the local markets and also door to door as women are often unable to participate in the public gatherings</w:t>
      </w:r>
      <w:r w:rsidR="00D01B70">
        <w:rPr>
          <w:rFonts w:ascii="Arial" w:hAnsi="Arial" w:cs="Arial"/>
          <w:sz w:val="20"/>
          <w:szCs w:val="20"/>
        </w:rPr>
        <w:t xml:space="preserve"> and will be delivered orally by the community mobilizers in collaboration with the faith leaders.</w:t>
      </w:r>
      <w:r w:rsidR="001B6E07">
        <w:rPr>
          <w:rFonts w:ascii="Arial" w:hAnsi="Arial" w:cs="Arial"/>
          <w:sz w:val="20"/>
          <w:szCs w:val="20"/>
        </w:rPr>
        <w:t xml:space="preserve"> </w:t>
      </w:r>
      <w:r w:rsidR="005E6CE2" w:rsidRPr="004C0FA3">
        <w:rPr>
          <w:rFonts w:ascii="Arial" w:hAnsi="Arial" w:cs="Arial"/>
          <w:sz w:val="20"/>
          <w:szCs w:val="20"/>
        </w:rPr>
        <w:t xml:space="preserve">It is a generally accepted idea that faith leaders hold an influential position within the </w:t>
      </w:r>
      <w:r w:rsidR="00B41709">
        <w:rPr>
          <w:rFonts w:ascii="Arial" w:hAnsi="Arial" w:cs="Arial"/>
          <w:sz w:val="20"/>
          <w:szCs w:val="20"/>
        </w:rPr>
        <w:t>FDMN</w:t>
      </w:r>
      <w:r w:rsidR="005E6CE2" w:rsidRPr="004C0FA3">
        <w:rPr>
          <w:rFonts w:ascii="Arial" w:hAnsi="Arial" w:cs="Arial"/>
          <w:sz w:val="20"/>
          <w:szCs w:val="20"/>
        </w:rPr>
        <w:t xml:space="preserve"> communities.</w:t>
      </w:r>
      <w:r w:rsidR="00874519" w:rsidRPr="004C0FA3">
        <w:rPr>
          <w:rFonts w:ascii="Arial" w:hAnsi="Arial" w:cs="Arial"/>
          <w:sz w:val="20"/>
          <w:szCs w:val="20"/>
        </w:rPr>
        <w:t xml:space="preserve"> Religion is a primary source of strength and support for</w:t>
      </w:r>
      <w:r w:rsidR="00E255A6" w:rsidRPr="004C0FA3">
        <w:rPr>
          <w:rFonts w:ascii="Arial" w:hAnsi="Arial" w:cs="Arial"/>
          <w:sz w:val="20"/>
          <w:szCs w:val="20"/>
        </w:rPr>
        <w:t xml:space="preserve"> the</w:t>
      </w:r>
      <w:r w:rsidR="00B41709">
        <w:rPr>
          <w:rFonts w:ascii="Arial" w:hAnsi="Arial" w:cs="Arial"/>
          <w:sz w:val="20"/>
          <w:szCs w:val="20"/>
        </w:rPr>
        <w:t xml:space="preserve"> FDMN</w:t>
      </w:r>
      <w:r w:rsidR="00E255A6" w:rsidRPr="004C0FA3">
        <w:rPr>
          <w:rFonts w:ascii="Arial" w:hAnsi="Arial" w:cs="Arial"/>
          <w:sz w:val="20"/>
          <w:szCs w:val="20"/>
        </w:rPr>
        <w:t xml:space="preserve"> community</w:t>
      </w:r>
      <w:r w:rsidR="00874519" w:rsidRPr="004C0FA3">
        <w:rPr>
          <w:rFonts w:ascii="Arial" w:hAnsi="Arial" w:cs="Arial"/>
          <w:sz w:val="20"/>
          <w:szCs w:val="20"/>
        </w:rPr>
        <w:t xml:space="preserve">, with many relying on religiousness and a sense of duty to communities and their families to help cope with the oppression </w:t>
      </w:r>
      <w:r w:rsidR="00874519" w:rsidRPr="004C0FA3">
        <w:rPr>
          <w:rFonts w:ascii="Arial" w:hAnsi="Arial" w:cs="Arial"/>
          <w:sz w:val="20"/>
          <w:szCs w:val="20"/>
        </w:rPr>
        <w:lastRenderedPageBreak/>
        <w:t>they have faced throughout their lives</w:t>
      </w:r>
      <w:r w:rsidR="003C435E" w:rsidRPr="00762321">
        <w:rPr>
          <w:rStyle w:val="FootnoteReference"/>
          <w:rFonts w:ascii="Arial" w:hAnsi="Arial" w:cs="Arial"/>
          <w:sz w:val="20"/>
          <w:szCs w:val="20"/>
        </w:rPr>
        <w:footnoteReference w:id="7"/>
      </w:r>
      <w:r w:rsidR="003C435E" w:rsidRPr="004C0FA3">
        <w:rPr>
          <w:rFonts w:ascii="Arial" w:hAnsi="Arial" w:cs="Arial"/>
          <w:sz w:val="20"/>
          <w:szCs w:val="20"/>
        </w:rPr>
        <w:t xml:space="preserve">. </w:t>
      </w:r>
      <w:r w:rsidR="005E6CE2" w:rsidRPr="004C0FA3">
        <w:rPr>
          <w:rFonts w:ascii="Arial" w:hAnsi="Arial" w:cs="Arial"/>
          <w:sz w:val="20"/>
          <w:szCs w:val="20"/>
        </w:rPr>
        <w:t xml:space="preserve">However, there is a lack of written evidence surrounding their role and influence within </w:t>
      </w:r>
      <w:r w:rsidR="009562D0">
        <w:rPr>
          <w:rFonts w:ascii="Arial" w:hAnsi="Arial" w:cs="Arial"/>
          <w:sz w:val="20"/>
          <w:szCs w:val="20"/>
        </w:rPr>
        <w:t xml:space="preserve">the </w:t>
      </w:r>
      <w:r w:rsidR="006178B7" w:rsidRPr="004C0FA3">
        <w:rPr>
          <w:rFonts w:ascii="Arial" w:hAnsi="Arial" w:cs="Arial"/>
          <w:sz w:val="20"/>
          <w:szCs w:val="20"/>
        </w:rPr>
        <w:t>Rohingya Refugee</w:t>
      </w:r>
      <w:r w:rsidR="00E255A6" w:rsidRPr="004C0FA3">
        <w:rPr>
          <w:rFonts w:ascii="Arial" w:hAnsi="Arial" w:cs="Arial"/>
          <w:sz w:val="20"/>
          <w:szCs w:val="20"/>
        </w:rPr>
        <w:t xml:space="preserve"> </w:t>
      </w:r>
      <w:r w:rsidR="005E6CE2" w:rsidRPr="004C0FA3">
        <w:rPr>
          <w:rFonts w:ascii="Arial" w:hAnsi="Arial" w:cs="Arial"/>
          <w:sz w:val="20"/>
          <w:szCs w:val="20"/>
        </w:rPr>
        <w:t>community in relation to COVID</w:t>
      </w:r>
      <w:r w:rsidR="009562D0">
        <w:rPr>
          <w:rFonts w:ascii="Arial" w:hAnsi="Arial" w:cs="Arial"/>
          <w:sz w:val="20"/>
          <w:szCs w:val="20"/>
        </w:rPr>
        <w:t>-</w:t>
      </w:r>
      <w:r w:rsidR="00E255A6" w:rsidRPr="004C0FA3">
        <w:rPr>
          <w:rFonts w:ascii="Arial" w:hAnsi="Arial" w:cs="Arial"/>
          <w:sz w:val="20"/>
          <w:szCs w:val="20"/>
        </w:rPr>
        <w:t>19</w:t>
      </w:r>
      <w:r w:rsidR="005E6CE2" w:rsidRPr="004C0FA3">
        <w:rPr>
          <w:rFonts w:ascii="Arial" w:hAnsi="Arial" w:cs="Arial"/>
          <w:sz w:val="20"/>
          <w:szCs w:val="20"/>
        </w:rPr>
        <w:t xml:space="preserve"> and their ability to effect change.</w:t>
      </w:r>
      <w:r w:rsidR="00B54937">
        <w:rPr>
          <w:rFonts w:ascii="Arial" w:hAnsi="Arial" w:cs="Arial"/>
          <w:sz w:val="20"/>
          <w:szCs w:val="20"/>
        </w:rPr>
        <w:t xml:space="preserve"> It is also of interest to explore </w:t>
      </w:r>
      <w:r w:rsidR="00CA5077">
        <w:rPr>
          <w:rFonts w:ascii="Arial" w:hAnsi="Arial" w:cs="Arial"/>
          <w:sz w:val="20"/>
          <w:szCs w:val="20"/>
        </w:rPr>
        <w:t xml:space="preserve">the negative impact they have on gender inequality </w:t>
      </w:r>
      <w:r w:rsidR="003E653D">
        <w:rPr>
          <w:rFonts w:ascii="Arial" w:hAnsi="Arial" w:cs="Arial"/>
          <w:sz w:val="20"/>
          <w:szCs w:val="20"/>
        </w:rPr>
        <w:t>and on the risk of GBV.</w:t>
      </w:r>
      <w:r w:rsidR="005E6CE2" w:rsidRPr="004C0FA3">
        <w:rPr>
          <w:rFonts w:ascii="Arial" w:hAnsi="Arial" w:cs="Arial"/>
          <w:sz w:val="20"/>
          <w:szCs w:val="20"/>
        </w:rPr>
        <w:t xml:space="preserve"> This evidence is necessary for informing how the humanitarian network programmes respond to COVID-19 and other similar disasters. </w:t>
      </w:r>
      <w:r w:rsidR="005925DA" w:rsidRPr="004C0FA3">
        <w:rPr>
          <w:rFonts w:ascii="Arial" w:hAnsi="Arial" w:cs="Arial"/>
          <w:sz w:val="20"/>
          <w:szCs w:val="20"/>
        </w:rPr>
        <w:t xml:space="preserve">There is also a growing need of assessing the impact of information </w:t>
      </w:r>
      <w:r w:rsidR="008C67D8" w:rsidRPr="004C0FA3">
        <w:rPr>
          <w:rFonts w:ascii="Arial" w:hAnsi="Arial" w:cs="Arial"/>
          <w:sz w:val="20"/>
          <w:szCs w:val="20"/>
        </w:rPr>
        <w:t xml:space="preserve">spread by the religious leaders </w:t>
      </w:r>
      <w:r w:rsidR="0093074A" w:rsidRPr="004C0FA3">
        <w:rPr>
          <w:rFonts w:ascii="Arial" w:hAnsi="Arial" w:cs="Arial"/>
          <w:sz w:val="20"/>
          <w:szCs w:val="20"/>
        </w:rPr>
        <w:t xml:space="preserve">on GBV in terms of whether their messages are effective in </w:t>
      </w:r>
      <w:r w:rsidR="00D62748" w:rsidRPr="004C0FA3">
        <w:rPr>
          <w:rFonts w:ascii="Arial" w:hAnsi="Arial" w:cs="Arial"/>
          <w:sz w:val="20"/>
          <w:szCs w:val="20"/>
        </w:rPr>
        <w:t xml:space="preserve">reducing the stigma regarding women’s participation in society or if they are in fact exacerbating the situation with their messages. </w:t>
      </w:r>
      <w:r w:rsidR="00800647" w:rsidRPr="004C0FA3">
        <w:rPr>
          <w:rFonts w:ascii="Arial" w:hAnsi="Arial" w:cs="Arial"/>
          <w:sz w:val="20"/>
          <w:szCs w:val="20"/>
        </w:rPr>
        <w:t>It has been found that engaging religious leaders had improved the effectiveness of spreading health messages in other disaster contexts such as the Ebola crisis of 201</w:t>
      </w:r>
      <w:r w:rsidR="007B1430" w:rsidRPr="004C0FA3">
        <w:rPr>
          <w:rFonts w:ascii="Arial" w:hAnsi="Arial" w:cs="Arial"/>
          <w:sz w:val="20"/>
          <w:szCs w:val="20"/>
        </w:rPr>
        <w:t xml:space="preserve">4 where these individuals publicly partook </w:t>
      </w:r>
      <w:r w:rsidR="00620346" w:rsidRPr="004C0FA3">
        <w:rPr>
          <w:rFonts w:ascii="Arial" w:hAnsi="Arial" w:cs="Arial"/>
          <w:sz w:val="20"/>
          <w:szCs w:val="20"/>
        </w:rPr>
        <w:t>in appropriate hygiene practices and influenced the communities to do the same.</w:t>
      </w:r>
      <w:r w:rsidR="00054C9D" w:rsidRPr="00762321">
        <w:rPr>
          <w:rStyle w:val="FootnoteReference"/>
          <w:rFonts w:ascii="Arial" w:hAnsi="Arial" w:cs="Arial"/>
          <w:sz w:val="20"/>
          <w:szCs w:val="20"/>
        </w:rPr>
        <w:footnoteReference w:id="8"/>
      </w:r>
      <w:r w:rsidR="00620346" w:rsidRPr="004C0FA3">
        <w:rPr>
          <w:rFonts w:ascii="Arial" w:hAnsi="Arial" w:cs="Arial"/>
          <w:sz w:val="20"/>
          <w:szCs w:val="20"/>
        </w:rPr>
        <w:t xml:space="preserve"> A similar hypothesis for the COVID</w:t>
      </w:r>
      <w:r w:rsidR="009562D0">
        <w:rPr>
          <w:rFonts w:ascii="Arial" w:hAnsi="Arial" w:cs="Arial"/>
          <w:sz w:val="20"/>
          <w:szCs w:val="20"/>
        </w:rPr>
        <w:t>-</w:t>
      </w:r>
      <w:r w:rsidR="00620346" w:rsidRPr="004C0FA3">
        <w:rPr>
          <w:rFonts w:ascii="Arial" w:hAnsi="Arial" w:cs="Arial"/>
          <w:sz w:val="20"/>
          <w:szCs w:val="20"/>
        </w:rPr>
        <w:t xml:space="preserve">19 contexts is to be examined. </w:t>
      </w:r>
      <w:r w:rsidR="001F6B1D">
        <w:rPr>
          <w:rFonts w:ascii="Arial" w:hAnsi="Arial" w:cs="Arial"/>
          <w:sz w:val="20"/>
          <w:szCs w:val="20"/>
        </w:rPr>
        <w:t xml:space="preserve">In addition, the assessment is also to look at </w:t>
      </w:r>
    </w:p>
    <w:p w14:paraId="3C5C8481" w14:textId="0A15C897" w:rsidR="00510ED7" w:rsidRPr="004C0FA3" w:rsidRDefault="00DF6719" w:rsidP="006052EB">
      <w:pPr>
        <w:pStyle w:val="NoSpacing"/>
        <w:spacing w:line="276" w:lineRule="auto"/>
        <w:jc w:val="both"/>
        <w:rPr>
          <w:rFonts w:ascii="Arial" w:hAnsi="Arial" w:cs="Arial"/>
          <w:sz w:val="20"/>
          <w:szCs w:val="20"/>
        </w:rPr>
      </w:pPr>
      <w:r w:rsidRPr="004C0FA3">
        <w:rPr>
          <w:rFonts w:ascii="Arial" w:hAnsi="Arial" w:cs="Arial"/>
          <w:color w:val="FFFFFF" w:themeColor="background1"/>
          <w:sz w:val="20"/>
          <w:szCs w:val="20"/>
        </w:rPr>
        <w:t xml:space="preserve">ions: </w:t>
      </w:r>
    </w:p>
    <w:p w14:paraId="34CBD9BF" w14:textId="0AB6CD39" w:rsidR="00144D2F" w:rsidRPr="004C0FA3" w:rsidRDefault="00BE1640" w:rsidP="00144D2F">
      <w:pPr>
        <w:spacing w:line="276" w:lineRule="auto"/>
        <w:jc w:val="both"/>
        <w:rPr>
          <w:rFonts w:ascii="Arial" w:hAnsi="Arial" w:cs="Arial"/>
          <w:b/>
          <w:bCs/>
          <w:sz w:val="20"/>
          <w:szCs w:val="20"/>
        </w:rPr>
      </w:pPr>
      <w:r w:rsidRPr="004C0FA3">
        <w:rPr>
          <w:rFonts w:ascii="Arial" w:hAnsi="Arial" w:cs="Arial"/>
          <w:b/>
          <w:bCs/>
          <w:sz w:val="20"/>
          <w:szCs w:val="20"/>
        </w:rPr>
        <w:t xml:space="preserve">Objectives </w:t>
      </w:r>
    </w:p>
    <w:p w14:paraId="21EBCA71" w14:textId="4C421DB6" w:rsidR="00144D2F" w:rsidRPr="004C0FA3" w:rsidRDefault="00144D2F" w:rsidP="005A701A">
      <w:pPr>
        <w:pStyle w:val="ListParagraph"/>
        <w:numPr>
          <w:ilvl w:val="0"/>
          <w:numId w:val="20"/>
        </w:numPr>
        <w:jc w:val="both"/>
        <w:rPr>
          <w:rFonts w:ascii="Arial" w:hAnsi="Arial" w:cs="Arial"/>
          <w:bCs/>
          <w:sz w:val="20"/>
          <w:szCs w:val="20"/>
        </w:rPr>
      </w:pPr>
      <w:r w:rsidRPr="004C0FA3">
        <w:rPr>
          <w:rFonts w:ascii="Arial" w:hAnsi="Arial" w:cs="Arial"/>
          <w:bCs/>
          <w:sz w:val="20"/>
          <w:szCs w:val="20"/>
        </w:rPr>
        <w:t xml:space="preserve">To document a nuanced understanding </w:t>
      </w:r>
      <w:r w:rsidR="009562D0">
        <w:rPr>
          <w:rFonts w:ascii="Arial" w:hAnsi="Arial" w:cs="Arial"/>
          <w:bCs/>
          <w:sz w:val="20"/>
          <w:szCs w:val="20"/>
        </w:rPr>
        <w:t xml:space="preserve">of </w:t>
      </w:r>
      <w:r w:rsidRPr="004C0FA3">
        <w:rPr>
          <w:rFonts w:ascii="Arial" w:hAnsi="Arial" w:cs="Arial"/>
          <w:bCs/>
          <w:sz w:val="20"/>
          <w:szCs w:val="20"/>
        </w:rPr>
        <w:t xml:space="preserve">the role </w:t>
      </w:r>
      <w:r w:rsidR="00B50A1F" w:rsidRPr="004C0FA3">
        <w:rPr>
          <w:rFonts w:ascii="Arial" w:hAnsi="Arial" w:cs="Arial"/>
          <w:bCs/>
          <w:sz w:val="20"/>
          <w:szCs w:val="20"/>
        </w:rPr>
        <w:t xml:space="preserve">of faith leaders in responding to the COVID-19 pandemic among the </w:t>
      </w:r>
      <w:r w:rsidR="00502E9C">
        <w:rPr>
          <w:rFonts w:ascii="Arial" w:hAnsi="Arial" w:cs="Arial"/>
          <w:bCs/>
          <w:sz w:val="20"/>
          <w:szCs w:val="20"/>
        </w:rPr>
        <w:t xml:space="preserve">Rohingya Refugee </w:t>
      </w:r>
      <w:r w:rsidR="00B50A1F" w:rsidRPr="004C0FA3">
        <w:rPr>
          <w:rFonts w:ascii="Arial" w:hAnsi="Arial" w:cs="Arial"/>
          <w:bCs/>
          <w:sz w:val="20"/>
          <w:szCs w:val="20"/>
        </w:rPr>
        <w:t>Community in Cox</w:t>
      </w:r>
      <w:r w:rsidR="009562D0">
        <w:rPr>
          <w:rFonts w:ascii="Arial" w:hAnsi="Arial" w:cs="Arial"/>
          <w:bCs/>
          <w:sz w:val="20"/>
          <w:szCs w:val="20"/>
        </w:rPr>
        <w:t>’s</w:t>
      </w:r>
      <w:r w:rsidR="00B50A1F" w:rsidRPr="004C0FA3">
        <w:rPr>
          <w:rFonts w:ascii="Arial" w:hAnsi="Arial" w:cs="Arial"/>
          <w:bCs/>
          <w:sz w:val="20"/>
          <w:szCs w:val="20"/>
        </w:rPr>
        <w:t xml:space="preserve"> Bazar. </w:t>
      </w:r>
      <w:r w:rsidRPr="004C0FA3">
        <w:rPr>
          <w:rFonts w:ascii="Arial" w:hAnsi="Arial" w:cs="Arial"/>
          <w:bCs/>
          <w:sz w:val="20"/>
          <w:szCs w:val="20"/>
        </w:rPr>
        <w:t xml:space="preserve"> </w:t>
      </w:r>
    </w:p>
    <w:p w14:paraId="1B574397" w14:textId="0932747A" w:rsidR="00CF4072" w:rsidRPr="004C0FA3" w:rsidRDefault="00BF0FF6" w:rsidP="005A701A">
      <w:pPr>
        <w:pStyle w:val="ListParagraph"/>
        <w:numPr>
          <w:ilvl w:val="0"/>
          <w:numId w:val="20"/>
        </w:numPr>
        <w:jc w:val="both"/>
        <w:rPr>
          <w:rFonts w:ascii="Arial" w:hAnsi="Arial" w:cs="Arial"/>
          <w:bCs/>
          <w:sz w:val="20"/>
          <w:szCs w:val="20"/>
        </w:rPr>
      </w:pPr>
      <w:r w:rsidRPr="004C0FA3">
        <w:rPr>
          <w:rFonts w:ascii="Arial" w:hAnsi="Arial" w:cs="Arial"/>
          <w:bCs/>
          <w:sz w:val="20"/>
          <w:szCs w:val="20"/>
        </w:rPr>
        <w:t xml:space="preserve">To </w:t>
      </w:r>
      <w:r w:rsidR="00B67E65" w:rsidRPr="004C0FA3">
        <w:rPr>
          <w:rFonts w:ascii="Arial" w:hAnsi="Arial" w:cs="Arial"/>
          <w:bCs/>
          <w:sz w:val="20"/>
          <w:szCs w:val="20"/>
        </w:rPr>
        <w:t>assess the impact and effectiveness of faith leaders’ response to COVID-19</w:t>
      </w:r>
      <w:r w:rsidR="00123FF4" w:rsidRPr="004C0FA3">
        <w:rPr>
          <w:rFonts w:ascii="Arial" w:hAnsi="Arial" w:cs="Arial"/>
          <w:bCs/>
          <w:sz w:val="20"/>
          <w:szCs w:val="20"/>
        </w:rPr>
        <w:t xml:space="preserve"> in relation to hygiene and </w:t>
      </w:r>
      <w:r w:rsidR="00513095" w:rsidRPr="004C0FA3">
        <w:rPr>
          <w:rFonts w:ascii="Arial" w:hAnsi="Arial" w:cs="Arial"/>
          <w:bCs/>
          <w:sz w:val="20"/>
          <w:szCs w:val="20"/>
        </w:rPr>
        <w:t>violence against women</w:t>
      </w:r>
      <w:r w:rsidR="00B67E65" w:rsidRPr="004C0FA3">
        <w:rPr>
          <w:rFonts w:ascii="Arial" w:hAnsi="Arial" w:cs="Arial"/>
          <w:bCs/>
          <w:sz w:val="20"/>
          <w:szCs w:val="20"/>
        </w:rPr>
        <w:t xml:space="preserve"> among the </w:t>
      </w:r>
      <w:r w:rsidR="00502E9C">
        <w:rPr>
          <w:rFonts w:ascii="Arial" w:hAnsi="Arial" w:cs="Arial"/>
          <w:bCs/>
          <w:sz w:val="20"/>
          <w:szCs w:val="20"/>
        </w:rPr>
        <w:t>Rohingya Refugee</w:t>
      </w:r>
      <w:r w:rsidR="00502E9C" w:rsidRPr="004C0FA3">
        <w:rPr>
          <w:rFonts w:ascii="Arial" w:hAnsi="Arial" w:cs="Arial"/>
          <w:bCs/>
          <w:sz w:val="20"/>
          <w:szCs w:val="20"/>
        </w:rPr>
        <w:t xml:space="preserve"> </w:t>
      </w:r>
      <w:r w:rsidR="00B67E65" w:rsidRPr="004C0FA3">
        <w:rPr>
          <w:rFonts w:ascii="Arial" w:hAnsi="Arial" w:cs="Arial"/>
          <w:bCs/>
          <w:sz w:val="20"/>
          <w:szCs w:val="20"/>
        </w:rPr>
        <w:t>Community in Cox</w:t>
      </w:r>
      <w:r w:rsidR="009562D0">
        <w:rPr>
          <w:rFonts w:ascii="Arial" w:hAnsi="Arial" w:cs="Arial"/>
          <w:bCs/>
          <w:sz w:val="20"/>
          <w:szCs w:val="20"/>
        </w:rPr>
        <w:t>’s</w:t>
      </w:r>
      <w:r w:rsidR="00B67E65" w:rsidRPr="004C0FA3">
        <w:rPr>
          <w:rFonts w:ascii="Arial" w:hAnsi="Arial" w:cs="Arial"/>
          <w:bCs/>
          <w:sz w:val="20"/>
          <w:szCs w:val="20"/>
        </w:rPr>
        <w:t xml:space="preserve"> Bazar.</w:t>
      </w:r>
    </w:p>
    <w:p w14:paraId="12FC56FE" w14:textId="152E8CEB" w:rsidR="00BF0FF6" w:rsidRPr="004C0FA3" w:rsidRDefault="00B67E65" w:rsidP="005A701A">
      <w:pPr>
        <w:pStyle w:val="ListParagraph"/>
        <w:numPr>
          <w:ilvl w:val="0"/>
          <w:numId w:val="20"/>
        </w:numPr>
        <w:jc w:val="both"/>
        <w:rPr>
          <w:rFonts w:ascii="Arial" w:eastAsia="Times New Roman" w:hAnsi="Arial" w:cs="Arial"/>
          <w:sz w:val="20"/>
          <w:szCs w:val="20"/>
        </w:rPr>
      </w:pPr>
      <w:r w:rsidRPr="004C0FA3">
        <w:rPr>
          <w:rFonts w:ascii="Arial" w:eastAsia="Times New Roman" w:hAnsi="Arial" w:cs="Arial"/>
          <w:sz w:val="20"/>
          <w:szCs w:val="20"/>
        </w:rPr>
        <w:t>To i</w:t>
      </w:r>
      <w:r w:rsidR="00BF0FF6" w:rsidRPr="004C0FA3">
        <w:rPr>
          <w:rFonts w:ascii="Arial" w:eastAsia="Times New Roman" w:hAnsi="Arial" w:cs="Arial"/>
          <w:sz w:val="20"/>
          <w:szCs w:val="20"/>
        </w:rPr>
        <w:t xml:space="preserve">dentify lessons from working </w:t>
      </w:r>
      <w:r w:rsidRPr="004C0FA3">
        <w:rPr>
          <w:rFonts w:ascii="Arial" w:eastAsia="Times New Roman" w:hAnsi="Arial" w:cs="Arial"/>
          <w:sz w:val="20"/>
          <w:szCs w:val="20"/>
        </w:rPr>
        <w:t xml:space="preserve">with </w:t>
      </w:r>
      <w:r w:rsidR="00BF0FF6" w:rsidRPr="004C0FA3">
        <w:rPr>
          <w:rFonts w:ascii="Arial" w:eastAsia="Times New Roman" w:hAnsi="Arial" w:cs="Arial"/>
          <w:sz w:val="20"/>
          <w:szCs w:val="20"/>
        </w:rPr>
        <w:t>fai</w:t>
      </w:r>
      <w:r w:rsidRPr="004C0FA3">
        <w:rPr>
          <w:rFonts w:ascii="Arial" w:eastAsia="Times New Roman" w:hAnsi="Arial" w:cs="Arial"/>
          <w:sz w:val="20"/>
          <w:szCs w:val="20"/>
        </w:rPr>
        <w:t>th leaders</w:t>
      </w:r>
      <w:r w:rsidR="00BF0FF6" w:rsidRPr="004C0FA3">
        <w:rPr>
          <w:rFonts w:ascii="Arial" w:eastAsia="Times New Roman" w:hAnsi="Arial" w:cs="Arial"/>
          <w:sz w:val="20"/>
          <w:szCs w:val="20"/>
        </w:rPr>
        <w:t xml:space="preserve"> in responding to the COVID-19 pandemic</w:t>
      </w:r>
      <w:r w:rsidRPr="004C0FA3">
        <w:rPr>
          <w:rFonts w:ascii="Arial" w:eastAsia="Times New Roman" w:hAnsi="Arial" w:cs="Arial"/>
          <w:sz w:val="20"/>
          <w:szCs w:val="20"/>
        </w:rPr>
        <w:t xml:space="preserve"> to adapt existing projects and programmes and to inform future</w:t>
      </w:r>
      <w:r w:rsidR="007F2416" w:rsidRPr="004C0FA3">
        <w:rPr>
          <w:rFonts w:ascii="Arial" w:eastAsia="Times New Roman" w:hAnsi="Arial" w:cs="Arial"/>
          <w:sz w:val="20"/>
          <w:szCs w:val="20"/>
        </w:rPr>
        <w:t xml:space="preserve"> programmatic responses to the effects of the pandemic among the</w:t>
      </w:r>
      <w:r w:rsidR="00935EE1" w:rsidRPr="004C0FA3">
        <w:rPr>
          <w:rFonts w:ascii="Arial" w:eastAsia="Times New Roman" w:hAnsi="Arial" w:cs="Arial"/>
          <w:sz w:val="20"/>
          <w:szCs w:val="20"/>
        </w:rPr>
        <w:t xml:space="preserve"> </w:t>
      </w:r>
      <w:r w:rsidR="00502E9C">
        <w:rPr>
          <w:rFonts w:ascii="Arial" w:eastAsia="Times New Roman" w:hAnsi="Arial" w:cs="Arial"/>
          <w:sz w:val="20"/>
          <w:szCs w:val="20"/>
        </w:rPr>
        <w:t>Rohingya Refugee</w:t>
      </w:r>
      <w:r w:rsidR="00502E9C" w:rsidRPr="004C0FA3">
        <w:rPr>
          <w:rFonts w:ascii="Arial" w:eastAsia="Times New Roman" w:hAnsi="Arial" w:cs="Arial"/>
          <w:sz w:val="20"/>
          <w:szCs w:val="20"/>
        </w:rPr>
        <w:t xml:space="preserve"> </w:t>
      </w:r>
      <w:r w:rsidR="007F2416" w:rsidRPr="004C0FA3">
        <w:rPr>
          <w:rFonts w:ascii="Arial" w:eastAsia="Times New Roman" w:hAnsi="Arial" w:cs="Arial"/>
          <w:sz w:val="20"/>
          <w:szCs w:val="20"/>
        </w:rPr>
        <w:t xml:space="preserve">communities in Bangladesh. </w:t>
      </w:r>
    </w:p>
    <w:p w14:paraId="0B2C3978" w14:textId="11AF975A" w:rsidR="00F409FA" w:rsidRPr="004C0FA3" w:rsidRDefault="00F409FA" w:rsidP="00EA613C">
      <w:pPr>
        <w:spacing w:line="276" w:lineRule="auto"/>
        <w:jc w:val="both"/>
        <w:rPr>
          <w:rFonts w:ascii="Arial" w:hAnsi="Arial" w:cs="Arial"/>
          <w:b/>
          <w:sz w:val="20"/>
          <w:szCs w:val="20"/>
        </w:rPr>
      </w:pPr>
      <w:r w:rsidRPr="004C0FA3">
        <w:rPr>
          <w:rFonts w:ascii="Arial" w:hAnsi="Arial" w:cs="Arial"/>
          <w:b/>
          <w:sz w:val="20"/>
          <w:szCs w:val="20"/>
        </w:rPr>
        <w:t xml:space="preserve">Research questions: </w:t>
      </w:r>
    </w:p>
    <w:p w14:paraId="2E8A619C" w14:textId="7C0E76B5" w:rsidR="00304E78" w:rsidRPr="004C0FA3" w:rsidRDefault="00304E78" w:rsidP="00EA613C">
      <w:pPr>
        <w:spacing w:line="276" w:lineRule="auto"/>
        <w:jc w:val="both"/>
        <w:rPr>
          <w:rFonts w:ascii="Arial" w:hAnsi="Arial" w:cs="Arial"/>
          <w:bCs/>
          <w:sz w:val="20"/>
          <w:szCs w:val="20"/>
        </w:rPr>
      </w:pPr>
      <w:r w:rsidRPr="004C0FA3">
        <w:rPr>
          <w:rFonts w:ascii="Arial" w:hAnsi="Arial" w:cs="Arial"/>
          <w:bCs/>
          <w:sz w:val="20"/>
          <w:szCs w:val="20"/>
        </w:rPr>
        <w:t>1. What makes messaging</w:t>
      </w:r>
      <w:r w:rsidR="000D3A53" w:rsidRPr="004C0FA3">
        <w:rPr>
          <w:rFonts w:ascii="Arial" w:hAnsi="Arial" w:cs="Arial"/>
          <w:bCs/>
          <w:sz w:val="20"/>
          <w:szCs w:val="20"/>
        </w:rPr>
        <w:t xml:space="preserve"> from faith leaders to mitigate the effects COVID-19 effective</w:t>
      </w:r>
      <w:r w:rsidR="00E356FE" w:rsidRPr="004C0FA3">
        <w:rPr>
          <w:rFonts w:ascii="Arial" w:hAnsi="Arial" w:cs="Arial"/>
          <w:bCs/>
          <w:sz w:val="20"/>
          <w:szCs w:val="20"/>
        </w:rPr>
        <w:t xml:space="preserve"> among the </w:t>
      </w:r>
      <w:r w:rsidR="00FE7837" w:rsidRPr="004C0FA3">
        <w:rPr>
          <w:rFonts w:ascii="Arial" w:hAnsi="Arial" w:cs="Arial"/>
          <w:bCs/>
          <w:sz w:val="20"/>
          <w:szCs w:val="20"/>
        </w:rPr>
        <w:t>Rohingya Refugee</w:t>
      </w:r>
      <w:r w:rsidR="00935EE1" w:rsidRPr="004C0FA3">
        <w:rPr>
          <w:rFonts w:ascii="Arial" w:hAnsi="Arial" w:cs="Arial"/>
          <w:bCs/>
          <w:sz w:val="20"/>
          <w:szCs w:val="20"/>
        </w:rPr>
        <w:t xml:space="preserve"> </w:t>
      </w:r>
      <w:r w:rsidR="00E356FE" w:rsidRPr="004C0FA3">
        <w:rPr>
          <w:rFonts w:ascii="Arial" w:hAnsi="Arial" w:cs="Arial"/>
          <w:bCs/>
          <w:sz w:val="20"/>
          <w:szCs w:val="20"/>
        </w:rPr>
        <w:t>community in Cox</w:t>
      </w:r>
      <w:r w:rsidR="009562D0">
        <w:rPr>
          <w:rFonts w:ascii="Arial" w:hAnsi="Arial" w:cs="Arial"/>
          <w:bCs/>
          <w:sz w:val="20"/>
          <w:szCs w:val="20"/>
        </w:rPr>
        <w:t>’s</w:t>
      </w:r>
      <w:r w:rsidR="00E356FE" w:rsidRPr="004C0FA3">
        <w:rPr>
          <w:rFonts w:ascii="Arial" w:hAnsi="Arial" w:cs="Arial"/>
          <w:bCs/>
          <w:sz w:val="20"/>
          <w:szCs w:val="20"/>
        </w:rPr>
        <w:t xml:space="preserve"> Bazar</w:t>
      </w:r>
      <w:r w:rsidR="000D3A53" w:rsidRPr="004C0FA3">
        <w:rPr>
          <w:rFonts w:ascii="Arial" w:hAnsi="Arial" w:cs="Arial"/>
          <w:bCs/>
          <w:sz w:val="20"/>
          <w:szCs w:val="20"/>
        </w:rPr>
        <w:t xml:space="preserve">? </w:t>
      </w:r>
      <w:r w:rsidRPr="004C0FA3">
        <w:rPr>
          <w:rFonts w:ascii="Arial" w:hAnsi="Arial" w:cs="Arial"/>
          <w:bCs/>
          <w:sz w:val="20"/>
          <w:szCs w:val="20"/>
        </w:rPr>
        <w:t xml:space="preserve"> </w:t>
      </w:r>
    </w:p>
    <w:p w14:paraId="60743578" w14:textId="294BCD97" w:rsidR="00304E78" w:rsidRPr="004C0FA3" w:rsidRDefault="00304E78" w:rsidP="005A701A">
      <w:pPr>
        <w:spacing w:line="276" w:lineRule="auto"/>
        <w:ind w:left="360"/>
        <w:jc w:val="both"/>
        <w:rPr>
          <w:rFonts w:ascii="Arial" w:hAnsi="Arial" w:cs="Arial"/>
          <w:sz w:val="20"/>
          <w:szCs w:val="20"/>
        </w:rPr>
      </w:pPr>
      <w:r w:rsidRPr="004C0FA3">
        <w:rPr>
          <w:rFonts w:ascii="Arial" w:hAnsi="Arial" w:cs="Arial"/>
          <w:bCs/>
          <w:sz w:val="20"/>
          <w:szCs w:val="20"/>
        </w:rPr>
        <w:t xml:space="preserve">1a. </w:t>
      </w:r>
      <w:r w:rsidRPr="004C0FA3">
        <w:rPr>
          <w:rFonts w:ascii="Arial" w:hAnsi="Arial" w:cs="Arial"/>
          <w:sz w:val="20"/>
          <w:szCs w:val="20"/>
        </w:rPr>
        <w:t>How has messaging from faith leaders on COVID-19 been</w:t>
      </w:r>
      <w:r w:rsidR="00E356FE" w:rsidRPr="004C0FA3">
        <w:rPr>
          <w:rFonts w:ascii="Arial" w:hAnsi="Arial" w:cs="Arial"/>
          <w:sz w:val="20"/>
          <w:szCs w:val="20"/>
        </w:rPr>
        <w:t xml:space="preserve"> received by the </w:t>
      </w:r>
      <w:r w:rsidR="00683EFB" w:rsidRPr="004C0FA3">
        <w:rPr>
          <w:rFonts w:ascii="Arial" w:hAnsi="Arial" w:cs="Arial"/>
          <w:sz w:val="20"/>
          <w:szCs w:val="20"/>
        </w:rPr>
        <w:t xml:space="preserve">Rohingya refugee </w:t>
      </w:r>
      <w:r w:rsidR="00E356FE" w:rsidRPr="004C0FA3">
        <w:rPr>
          <w:rFonts w:ascii="Arial" w:hAnsi="Arial" w:cs="Arial"/>
          <w:sz w:val="20"/>
          <w:szCs w:val="20"/>
        </w:rPr>
        <w:t>community</w:t>
      </w:r>
      <w:r w:rsidRPr="004C0FA3">
        <w:rPr>
          <w:rFonts w:ascii="Arial" w:hAnsi="Arial" w:cs="Arial"/>
          <w:sz w:val="20"/>
          <w:szCs w:val="20"/>
        </w:rPr>
        <w:t xml:space="preserve">? </w:t>
      </w:r>
    </w:p>
    <w:p w14:paraId="217CD813" w14:textId="424D7D6D" w:rsidR="002C4151" w:rsidRPr="004C0FA3" w:rsidRDefault="00E356FE" w:rsidP="005A701A">
      <w:pPr>
        <w:spacing w:line="276" w:lineRule="auto"/>
        <w:ind w:left="360"/>
        <w:jc w:val="both"/>
        <w:rPr>
          <w:rFonts w:ascii="Arial" w:hAnsi="Arial" w:cs="Arial"/>
          <w:sz w:val="20"/>
          <w:szCs w:val="20"/>
        </w:rPr>
      </w:pPr>
      <w:r w:rsidRPr="004C0FA3">
        <w:rPr>
          <w:rFonts w:ascii="Arial" w:hAnsi="Arial" w:cs="Arial"/>
          <w:bCs/>
          <w:sz w:val="20"/>
          <w:szCs w:val="20"/>
        </w:rPr>
        <w:t>1b.</w:t>
      </w:r>
      <w:r w:rsidRPr="004C0FA3">
        <w:rPr>
          <w:rFonts w:ascii="Arial" w:hAnsi="Arial" w:cs="Arial"/>
          <w:sz w:val="20"/>
          <w:szCs w:val="20"/>
        </w:rPr>
        <w:t xml:space="preserve"> What</w:t>
      </w:r>
      <w:r w:rsidR="009562D0">
        <w:rPr>
          <w:rFonts w:ascii="Arial" w:hAnsi="Arial" w:cs="Arial"/>
          <w:sz w:val="20"/>
          <w:szCs w:val="20"/>
        </w:rPr>
        <w:t xml:space="preserve"> are</w:t>
      </w:r>
      <w:r w:rsidRPr="004C0FA3">
        <w:rPr>
          <w:rFonts w:ascii="Arial" w:hAnsi="Arial" w:cs="Arial"/>
          <w:sz w:val="20"/>
          <w:szCs w:val="20"/>
        </w:rPr>
        <w:t xml:space="preserve"> the opportunities and challenges surrounding messaging from faith leaders in response to the COVID-19 pandemic? </w:t>
      </w:r>
    </w:p>
    <w:p w14:paraId="28068023" w14:textId="50A766A9" w:rsidR="00233591" w:rsidRPr="004C0FA3" w:rsidRDefault="00304E78" w:rsidP="00304E78">
      <w:pPr>
        <w:spacing w:line="276" w:lineRule="auto"/>
        <w:jc w:val="both"/>
        <w:rPr>
          <w:rFonts w:ascii="Arial" w:hAnsi="Arial" w:cs="Arial"/>
          <w:sz w:val="20"/>
          <w:szCs w:val="20"/>
        </w:rPr>
      </w:pPr>
      <w:r w:rsidRPr="004C0FA3">
        <w:rPr>
          <w:rFonts w:ascii="Arial" w:hAnsi="Arial" w:cs="Arial"/>
          <w:sz w:val="20"/>
          <w:szCs w:val="20"/>
        </w:rPr>
        <w:t xml:space="preserve">2. </w:t>
      </w:r>
      <w:r w:rsidR="00233591" w:rsidRPr="004C0FA3">
        <w:rPr>
          <w:rFonts w:ascii="Arial" w:hAnsi="Arial" w:cs="Arial"/>
          <w:sz w:val="20"/>
          <w:szCs w:val="20"/>
        </w:rPr>
        <w:t xml:space="preserve">How effective </w:t>
      </w:r>
      <w:r w:rsidR="002C4151" w:rsidRPr="004C0FA3">
        <w:rPr>
          <w:rFonts w:ascii="Arial" w:hAnsi="Arial" w:cs="Arial"/>
          <w:sz w:val="20"/>
          <w:szCs w:val="20"/>
        </w:rPr>
        <w:t xml:space="preserve">are </w:t>
      </w:r>
      <w:r w:rsidR="00233591" w:rsidRPr="004C0FA3">
        <w:rPr>
          <w:rFonts w:ascii="Arial" w:hAnsi="Arial" w:cs="Arial"/>
          <w:sz w:val="20"/>
          <w:szCs w:val="20"/>
        </w:rPr>
        <w:t xml:space="preserve">faith leaders </w:t>
      </w:r>
      <w:r w:rsidR="002C4151" w:rsidRPr="004C0FA3">
        <w:rPr>
          <w:rFonts w:ascii="Arial" w:hAnsi="Arial" w:cs="Arial"/>
          <w:sz w:val="20"/>
          <w:szCs w:val="20"/>
        </w:rPr>
        <w:t>i</w:t>
      </w:r>
      <w:r w:rsidR="00233591" w:rsidRPr="004C0FA3">
        <w:rPr>
          <w:rFonts w:ascii="Arial" w:hAnsi="Arial" w:cs="Arial"/>
          <w:sz w:val="20"/>
          <w:szCs w:val="20"/>
        </w:rPr>
        <w:t xml:space="preserve">n changing behaviours to mitigate the effects of COVID-19 within the </w:t>
      </w:r>
      <w:r w:rsidR="00FE7837" w:rsidRPr="004C0FA3">
        <w:rPr>
          <w:rFonts w:ascii="Arial" w:hAnsi="Arial" w:cs="Arial"/>
          <w:sz w:val="20"/>
          <w:szCs w:val="20"/>
        </w:rPr>
        <w:t>Rohingya Refugee</w:t>
      </w:r>
      <w:r w:rsidR="00935EE1" w:rsidRPr="004C0FA3">
        <w:rPr>
          <w:rFonts w:ascii="Arial" w:hAnsi="Arial" w:cs="Arial"/>
          <w:sz w:val="20"/>
          <w:szCs w:val="20"/>
        </w:rPr>
        <w:t xml:space="preserve"> </w:t>
      </w:r>
      <w:r w:rsidR="00233591" w:rsidRPr="004C0FA3">
        <w:rPr>
          <w:rFonts w:ascii="Arial" w:hAnsi="Arial" w:cs="Arial"/>
          <w:sz w:val="20"/>
          <w:szCs w:val="20"/>
        </w:rPr>
        <w:t>community in Cox</w:t>
      </w:r>
      <w:r w:rsidR="009562D0">
        <w:rPr>
          <w:rFonts w:ascii="Arial" w:hAnsi="Arial" w:cs="Arial"/>
          <w:sz w:val="20"/>
          <w:szCs w:val="20"/>
        </w:rPr>
        <w:t>’s</w:t>
      </w:r>
      <w:r w:rsidR="00233591" w:rsidRPr="004C0FA3">
        <w:rPr>
          <w:rFonts w:ascii="Arial" w:hAnsi="Arial" w:cs="Arial"/>
          <w:sz w:val="20"/>
          <w:szCs w:val="20"/>
        </w:rPr>
        <w:t xml:space="preserve"> Bazar? </w:t>
      </w:r>
    </w:p>
    <w:p w14:paraId="40F69473" w14:textId="6969B721" w:rsidR="00304E78" w:rsidRPr="004C0FA3" w:rsidRDefault="00233591" w:rsidP="005A701A">
      <w:pPr>
        <w:spacing w:line="276" w:lineRule="auto"/>
        <w:ind w:left="360"/>
        <w:jc w:val="both"/>
        <w:rPr>
          <w:rFonts w:ascii="Arial" w:hAnsi="Arial" w:cs="Arial"/>
          <w:sz w:val="20"/>
          <w:szCs w:val="20"/>
        </w:rPr>
      </w:pPr>
      <w:r w:rsidRPr="004C0FA3">
        <w:rPr>
          <w:rFonts w:ascii="Arial" w:hAnsi="Arial" w:cs="Arial"/>
          <w:sz w:val="20"/>
          <w:szCs w:val="20"/>
        </w:rPr>
        <w:t xml:space="preserve">2a. </w:t>
      </w:r>
      <w:r w:rsidR="000D3A53" w:rsidRPr="004C0FA3">
        <w:rPr>
          <w:rFonts w:ascii="Arial" w:hAnsi="Arial" w:cs="Arial"/>
          <w:sz w:val="20"/>
          <w:szCs w:val="20"/>
        </w:rPr>
        <w:t xml:space="preserve">What impact has messaging from faith leaders had on </w:t>
      </w:r>
      <w:r w:rsidR="00E356FE" w:rsidRPr="004C0FA3">
        <w:rPr>
          <w:rFonts w:ascii="Arial" w:hAnsi="Arial" w:cs="Arial"/>
          <w:sz w:val="20"/>
          <w:szCs w:val="20"/>
        </w:rPr>
        <w:t>hygiene practices</w:t>
      </w:r>
      <w:r w:rsidR="00762321">
        <w:rPr>
          <w:rFonts w:ascii="Arial" w:hAnsi="Arial" w:cs="Arial"/>
          <w:sz w:val="20"/>
          <w:szCs w:val="20"/>
        </w:rPr>
        <w:t xml:space="preserve"> </w:t>
      </w:r>
      <w:proofErr w:type="gramStart"/>
      <w:r w:rsidR="00762321">
        <w:rPr>
          <w:rFonts w:ascii="Arial" w:hAnsi="Arial" w:cs="Arial"/>
          <w:sz w:val="20"/>
          <w:szCs w:val="20"/>
        </w:rPr>
        <w:t>( such</w:t>
      </w:r>
      <w:proofErr w:type="gramEnd"/>
      <w:r w:rsidR="00762321">
        <w:rPr>
          <w:rFonts w:ascii="Arial" w:hAnsi="Arial" w:cs="Arial"/>
          <w:sz w:val="20"/>
          <w:szCs w:val="20"/>
        </w:rPr>
        <w:t xml:space="preserve"> as handwashing, menstruation hygiene management, cleaning hands properly after toilet, etc.)</w:t>
      </w:r>
      <w:r w:rsidR="008B6832">
        <w:rPr>
          <w:rFonts w:ascii="Arial" w:hAnsi="Arial" w:cs="Arial"/>
          <w:sz w:val="20"/>
          <w:szCs w:val="20"/>
        </w:rPr>
        <w:t xml:space="preserve"> </w:t>
      </w:r>
      <w:r w:rsidR="00E356FE" w:rsidRPr="004C0FA3">
        <w:rPr>
          <w:rFonts w:ascii="Arial" w:hAnsi="Arial" w:cs="Arial"/>
          <w:sz w:val="20"/>
          <w:szCs w:val="20"/>
        </w:rPr>
        <w:t xml:space="preserve">among the </w:t>
      </w:r>
      <w:r w:rsidR="00FE7837" w:rsidRPr="004C0FA3">
        <w:rPr>
          <w:rFonts w:ascii="Arial" w:hAnsi="Arial" w:cs="Arial"/>
          <w:sz w:val="20"/>
          <w:szCs w:val="20"/>
        </w:rPr>
        <w:t xml:space="preserve">Rohingya Refugee </w:t>
      </w:r>
      <w:r w:rsidR="00E356FE" w:rsidRPr="004C0FA3">
        <w:rPr>
          <w:rFonts w:ascii="Arial" w:hAnsi="Arial" w:cs="Arial"/>
          <w:sz w:val="20"/>
          <w:szCs w:val="20"/>
        </w:rPr>
        <w:t>community in Cox</w:t>
      </w:r>
      <w:r w:rsidR="009562D0">
        <w:rPr>
          <w:rFonts w:ascii="Arial" w:hAnsi="Arial" w:cs="Arial"/>
          <w:sz w:val="20"/>
          <w:szCs w:val="20"/>
        </w:rPr>
        <w:t>’s</w:t>
      </w:r>
      <w:r w:rsidR="00E356FE" w:rsidRPr="004C0FA3">
        <w:rPr>
          <w:rFonts w:ascii="Arial" w:hAnsi="Arial" w:cs="Arial"/>
          <w:sz w:val="20"/>
          <w:szCs w:val="20"/>
        </w:rPr>
        <w:t xml:space="preserve"> Bazar? </w:t>
      </w:r>
    </w:p>
    <w:p w14:paraId="019FD5EF" w14:textId="5A4D32EA" w:rsidR="00E356FE" w:rsidRPr="004C0FA3" w:rsidRDefault="00233591" w:rsidP="005A701A">
      <w:pPr>
        <w:spacing w:line="276" w:lineRule="auto"/>
        <w:ind w:left="360"/>
        <w:jc w:val="both"/>
        <w:rPr>
          <w:rFonts w:ascii="Arial" w:hAnsi="Arial" w:cs="Arial"/>
          <w:sz w:val="20"/>
          <w:szCs w:val="20"/>
        </w:rPr>
      </w:pPr>
      <w:r w:rsidRPr="004C0FA3">
        <w:rPr>
          <w:rFonts w:ascii="Arial" w:hAnsi="Arial" w:cs="Arial"/>
          <w:sz w:val="20"/>
          <w:szCs w:val="20"/>
        </w:rPr>
        <w:t xml:space="preserve">2b. </w:t>
      </w:r>
      <w:r w:rsidR="00E356FE" w:rsidRPr="004C0FA3">
        <w:rPr>
          <w:rFonts w:ascii="Arial" w:hAnsi="Arial" w:cs="Arial"/>
          <w:sz w:val="20"/>
          <w:szCs w:val="20"/>
        </w:rPr>
        <w:t>What impact has messaging from faith leaders had on</w:t>
      </w:r>
      <w:r w:rsidR="00606AAC">
        <w:rPr>
          <w:rFonts w:ascii="Arial" w:hAnsi="Arial" w:cs="Arial"/>
          <w:sz w:val="20"/>
          <w:szCs w:val="20"/>
        </w:rPr>
        <w:t xml:space="preserve"> physical and emotional</w:t>
      </w:r>
      <w:r w:rsidR="00E356FE" w:rsidRPr="004C0FA3">
        <w:rPr>
          <w:rFonts w:ascii="Arial" w:hAnsi="Arial" w:cs="Arial"/>
          <w:sz w:val="20"/>
          <w:szCs w:val="20"/>
        </w:rPr>
        <w:t xml:space="preserve"> violence</w:t>
      </w:r>
      <w:r w:rsidR="00A01EBA" w:rsidRPr="004C0FA3">
        <w:rPr>
          <w:rFonts w:ascii="Arial" w:hAnsi="Arial" w:cs="Arial"/>
          <w:sz w:val="20"/>
          <w:szCs w:val="20"/>
        </w:rPr>
        <w:t>/stigma</w:t>
      </w:r>
      <w:r w:rsidR="00E356FE" w:rsidRPr="004C0FA3">
        <w:rPr>
          <w:rFonts w:ascii="Arial" w:hAnsi="Arial" w:cs="Arial"/>
          <w:sz w:val="20"/>
          <w:szCs w:val="20"/>
        </w:rPr>
        <w:t xml:space="preserve"> against women</w:t>
      </w:r>
      <w:r w:rsidR="001A400A" w:rsidRPr="004C0FA3">
        <w:rPr>
          <w:rFonts w:ascii="Arial" w:hAnsi="Arial" w:cs="Arial"/>
          <w:sz w:val="20"/>
          <w:szCs w:val="20"/>
        </w:rPr>
        <w:t xml:space="preserve"> and girls</w:t>
      </w:r>
      <w:r w:rsidR="00E356FE" w:rsidRPr="004C0FA3">
        <w:rPr>
          <w:rFonts w:ascii="Arial" w:hAnsi="Arial" w:cs="Arial"/>
          <w:sz w:val="20"/>
          <w:szCs w:val="20"/>
        </w:rPr>
        <w:t xml:space="preserve">? </w:t>
      </w:r>
    </w:p>
    <w:p w14:paraId="7F3C2C38" w14:textId="7DD0C9D1" w:rsidR="00233591" w:rsidRPr="004C0FA3" w:rsidRDefault="00704D65">
      <w:pPr>
        <w:spacing w:line="276" w:lineRule="auto"/>
        <w:jc w:val="both"/>
        <w:rPr>
          <w:rFonts w:ascii="Arial" w:hAnsi="Arial" w:cs="Arial"/>
          <w:sz w:val="20"/>
          <w:szCs w:val="20"/>
        </w:rPr>
      </w:pPr>
      <w:r w:rsidRPr="004C0FA3">
        <w:rPr>
          <w:rFonts w:ascii="Arial" w:hAnsi="Arial" w:cs="Arial"/>
          <w:sz w:val="20"/>
          <w:szCs w:val="20"/>
        </w:rPr>
        <w:t xml:space="preserve">3. </w:t>
      </w:r>
      <w:r w:rsidR="00233591" w:rsidRPr="004C0FA3">
        <w:rPr>
          <w:rFonts w:ascii="Arial" w:hAnsi="Arial" w:cs="Arial"/>
          <w:sz w:val="20"/>
          <w:szCs w:val="20"/>
        </w:rPr>
        <w:t>How has Christian Aid’s partnership approach facilitated or hindered faith</w:t>
      </w:r>
      <w:r w:rsidR="002C4151" w:rsidRPr="004C0FA3">
        <w:rPr>
          <w:rFonts w:ascii="Arial" w:hAnsi="Arial" w:cs="Arial"/>
          <w:sz w:val="20"/>
          <w:szCs w:val="20"/>
        </w:rPr>
        <w:t xml:space="preserve"> leaders</w:t>
      </w:r>
      <w:r w:rsidR="00233591" w:rsidRPr="004C0FA3">
        <w:rPr>
          <w:rFonts w:ascii="Arial" w:hAnsi="Arial" w:cs="Arial"/>
          <w:sz w:val="20"/>
          <w:szCs w:val="20"/>
        </w:rPr>
        <w:t xml:space="preserve"> to respond to the COVID-19 pandemic in line with key needs as identified by local communities?</w:t>
      </w:r>
    </w:p>
    <w:p w14:paraId="3022EE7C" w14:textId="6BD17662" w:rsidR="00144D2F" w:rsidRPr="004C0FA3" w:rsidRDefault="00144D2F" w:rsidP="005A701A">
      <w:pPr>
        <w:pStyle w:val="NoSpacing"/>
        <w:rPr>
          <w:rFonts w:ascii="Arial" w:eastAsia="Times New Roman" w:hAnsi="Arial" w:cs="Arial"/>
          <w:sz w:val="20"/>
          <w:szCs w:val="20"/>
        </w:rPr>
      </w:pPr>
    </w:p>
    <w:p w14:paraId="2B59443D" w14:textId="77777777" w:rsidR="00021239" w:rsidRPr="004C0FA3" w:rsidRDefault="00021239" w:rsidP="00EA613C">
      <w:pPr>
        <w:spacing w:after="0" w:line="276" w:lineRule="auto"/>
        <w:jc w:val="both"/>
        <w:rPr>
          <w:rFonts w:ascii="Arial" w:eastAsia="Times New Roman" w:hAnsi="Arial" w:cs="Arial"/>
          <w:sz w:val="20"/>
          <w:szCs w:val="20"/>
        </w:rPr>
      </w:pPr>
      <w:r w:rsidRPr="004C0FA3">
        <w:rPr>
          <w:rFonts w:ascii="Arial" w:eastAsia="Times New Roman" w:hAnsi="Arial" w:cs="Arial"/>
          <w:b/>
          <w:bCs/>
          <w:sz w:val="20"/>
          <w:szCs w:val="20"/>
        </w:rPr>
        <w:t>Scope of work</w:t>
      </w:r>
    </w:p>
    <w:p w14:paraId="7D39B456" w14:textId="7250719A" w:rsidR="0025622D" w:rsidRPr="004C0FA3" w:rsidRDefault="0025622D" w:rsidP="00EA613C">
      <w:pPr>
        <w:spacing w:after="0" w:line="276" w:lineRule="auto"/>
        <w:jc w:val="both"/>
        <w:rPr>
          <w:rFonts w:ascii="Arial" w:eastAsia="Times New Roman" w:hAnsi="Arial" w:cs="Arial"/>
          <w:sz w:val="20"/>
          <w:szCs w:val="20"/>
        </w:rPr>
      </w:pPr>
      <w:r w:rsidRPr="004C0FA3">
        <w:rPr>
          <w:rFonts w:ascii="Arial" w:eastAsia="Times New Roman" w:hAnsi="Arial" w:cs="Arial"/>
          <w:sz w:val="20"/>
          <w:szCs w:val="20"/>
        </w:rPr>
        <w:t>The assessment can be conducted through a hybrid mechanism where the primary phase related to data</w:t>
      </w:r>
      <w:r w:rsidR="003B68C6" w:rsidRPr="004C0FA3">
        <w:rPr>
          <w:rFonts w:ascii="Arial" w:eastAsia="Times New Roman" w:hAnsi="Arial" w:cs="Arial"/>
          <w:sz w:val="20"/>
          <w:szCs w:val="20"/>
        </w:rPr>
        <w:t xml:space="preserve"> collection </w:t>
      </w:r>
      <w:r w:rsidR="009562D0">
        <w:rPr>
          <w:rFonts w:ascii="Arial" w:eastAsia="Times New Roman" w:hAnsi="Arial" w:cs="Arial"/>
          <w:sz w:val="20"/>
          <w:szCs w:val="20"/>
        </w:rPr>
        <w:t>will</w:t>
      </w:r>
      <w:r w:rsidR="009562D0" w:rsidRPr="004C0FA3">
        <w:rPr>
          <w:rFonts w:ascii="Arial" w:eastAsia="Times New Roman" w:hAnsi="Arial" w:cs="Arial"/>
          <w:sz w:val="20"/>
          <w:szCs w:val="20"/>
        </w:rPr>
        <w:t xml:space="preserve"> </w:t>
      </w:r>
      <w:r w:rsidR="00C06F9D" w:rsidRPr="004C0FA3">
        <w:rPr>
          <w:rFonts w:ascii="Arial" w:eastAsia="Times New Roman" w:hAnsi="Arial" w:cs="Arial"/>
          <w:sz w:val="20"/>
          <w:szCs w:val="20"/>
        </w:rPr>
        <w:t>be the responsibility of a national</w:t>
      </w:r>
      <w:r w:rsidRPr="004C0FA3">
        <w:rPr>
          <w:rFonts w:ascii="Arial" w:eastAsia="Times New Roman" w:hAnsi="Arial" w:cs="Arial"/>
          <w:sz w:val="20"/>
          <w:szCs w:val="20"/>
        </w:rPr>
        <w:t xml:space="preserve"> consultant, whereas for </w:t>
      </w:r>
      <w:r w:rsidR="0003112F" w:rsidRPr="004C0FA3">
        <w:rPr>
          <w:rFonts w:ascii="Arial" w:eastAsia="Times New Roman" w:hAnsi="Arial" w:cs="Arial"/>
          <w:sz w:val="20"/>
          <w:szCs w:val="20"/>
        </w:rPr>
        <w:t xml:space="preserve"> developing methodology, </w:t>
      </w:r>
      <w:r w:rsidRPr="004C0FA3">
        <w:rPr>
          <w:rFonts w:ascii="Arial" w:eastAsia="Times New Roman" w:hAnsi="Arial" w:cs="Arial"/>
          <w:sz w:val="20"/>
          <w:szCs w:val="20"/>
        </w:rPr>
        <w:t xml:space="preserve"> reporting and documentation that is the final presentation – an international</w:t>
      </w:r>
      <w:r w:rsidR="003B68C6" w:rsidRPr="004C0FA3">
        <w:rPr>
          <w:rFonts w:ascii="Arial" w:eastAsia="Times New Roman" w:hAnsi="Arial" w:cs="Arial"/>
          <w:sz w:val="20"/>
          <w:szCs w:val="20"/>
        </w:rPr>
        <w:t xml:space="preserve"> firm to</w:t>
      </w:r>
      <w:r w:rsidRPr="004C0FA3">
        <w:rPr>
          <w:rFonts w:ascii="Arial" w:eastAsia="Times New Roman" w:hAnsi="Arial" w:cs="Arial"/>
          <w:sz w:val="20"/>
          <w:szCs w:val="20"/>
        </w:rPr>
        <w:t xml:space="preserve"> be recruited. </w:t>
      </w:r>
    </w:p>
    <w:p w14:paraId="72525D23" w14:textId="7E14F837" w:rsidR="0025622D" w:rsidRPr="004C0FA3" w:rsidRDefault="0025622D" w:rsidP="00EA613C">
      <w:pPr>
        <w:spacing w:after="0" w:line="276" w:lineRule="auto"/>
        <w:jc w:val="both"/>
        <w:rPr>
          <w:rFonts w:ascii="Arial" w:eastAsia="Times New Roman" w:hAnsi="Arial" w:cs="Arial"/>
          <w:sz w:val="20"/>
          <w:szCs w:val="20"/>
        </w:rPr>
      </w:pPr>
    </w:p>
    <w:p w14:paraId="255799EB" w14:textId="77777777" w:rsidR="00D17FAA" w:rsidRPr="004C0FA3" w:rsidRDefault="00B84111" w:rsidP="00EA613C">
      <w:pPr>
        <w:spacing w:after="0" w:line="276" w:lineRule="auto"/>
        <w:jc w:val="both"/>
        <w:rPr>
          <w:rFonts w:ascii="Arial" w:eastAsia="Times New Roman" w:hAnsi="Arial" w:cs="Arial"/>
          <w:sz w:val="20"/>
          <w:szCs w:val="20"/>
        </w:rPr>
      </w:pPr>
      <w:r w:rsidRPr="004C0FA3">
        <w:rPr>
          <w:rFonts w:ascii="Arial" w:eastAsia="Times New Roman" w:hAnsi="Arial" w:cs="Arial"/>
          <w:b/>
          <w:bCs/>
          <w:sz w:val="20"/>
          <w:szCs w:val="20"/>
        </w:rPr>
        <w:t>Geographical area</w:t>
      </w:r>
    </w:p>
    <w:p w14:paraId="7DAD07C9" w14:textId="618C3A69" w:rsidR="00B84111" w:rsidRPr="004C0FA3" w:rsidRDefault="00B84111" w:rsidP="00EA613C">
      <w:pPr>
        <w:spacing w:after="0" w:line="276" w:lineRule="auto"/>
        <w:jc w:val="both"/>
        <w:rPr>
          <w:rFonts w:ascii="Arial" w:eastAsia="Times New Roman" w:hAnsi="Arial" w:cs="Arial"/>
          <w:sz w:val="20"/>
          <w:szCs w:val="20"/>
        </w:rPr>
      </w:pPr>
      <w:r w:rsidRPr="004C0FA3">
        <w:rPr>
          <w:rFonts w:ascii="Arial" w:eastAsia="Times New Roman" w:hAnsi="Arial" w:cs="Arial"/>
          <w:sz w:val="20"/>
          <w:szCs w:val="20"/>
        </w:rPr>
        <w:lastRenderedPageBreak/>
        <w:t xml:space="preserve">Camp </w:t>
      </w:r>
      <w:r w:rsidR="003B68C6" w:rsidRPr="004C0FA3">
        <w:rPr>
          <w:rFonts w:ascii="Arial" w:eastAsia="Times New Roman" w:hAnsi="Arial" w:cs="Arial"/>
          <w:sz w:val="20"/>
          <w:szCs w:val="20"/>
        </w:rPr>
        <w:t>N</w:t>
      </w:r>
      <w:r w:rsidRPr="004C0FA3">
        <w:rPr>
          <w:rFonts w:ascii="Arial" w:eastAsia="Times New Roman" w:hAnsi="Arial" w:cs="Arial"/>
          <w:sz w:val="20"/>
          <w:szCs w:val="20"/>
        </w:rPr>
        <w:t xml:space="preserve">o 15, 19 and surrounding host </w:t>
      </w:r>
      <w:r w:rsidR="00BB5C87" w:rsidRPr="004C0FA3">
        <w:rPr>
          <w:rFonts w:ascii="Arial" w:eastAsia="Times New Roman" w:hAnsi="Arial" w:cs="Arial"/>
          <w:sz w:val="20"/>
          <w:szCs w:val="20"/>
        </w:rPr>
        <w:t>community’s</w:t>
      </w:r>
      <w:r w:rsidRPr="004C0FA3">
        <w:rPr>
          <w:rFonts w:ascii="Arial" w:eastAsia="Times New Roman" w:hAnsi="Arial" w:cs="Arial"/>
          <w:sz w:val="20"/>
          <w:szCs w:val="20"/>
        </w:rPr>
        <w:t xml:space="preserve"> villages both inside and outside of the camp</w:t>
      </w:r>
      <w:r w:rsidR="00CC6883" w:rsidRPr="004C0FA3">
        <w:rPr>
          <w:rFonts w:ascii="Arial" w:eastAsia="Times New Roman" w:hAnsi="Arial" w:cs="Arial"/>
          <w:sz w:val="20"/>
          <w:szCs w:val="20"/>
        </w:rPr>
        <w:t xml:space="preserve"> in </w:t>
      </w:r>
      <w:r w:rsidRPr="004C0FA3">
        <w:rPr>
          <w:rFonts w:ascii="Arial" w:eastAsia="Times New Roman" w:hAnsi="Arial" w:cs="Arial"/>
          <w:sz w:val="20"/>
          <w:szCs w:val="20"/>
        </w:rPr>
        <w:t>Cox's Bazar district</w:t>
      </w:r>
    </w:p>
    <w:p w14:paraId="7210A5B9" w14:textId="77777777" w:rsidR="00B84111" w:rsidRPr="004C0FA3" w:rsidRDefault="00B84111" w:rsidP="00EA613C">
      <w:pPr>
        <w:spacing w:after="0" w:line="276" w:lineRule="auto"/>
        <w:jc w:val="both"/>
        <w:rPr>
          <w:rFonts w:ascii="Arial" w:eastAsia="Times New Roman" w:hAnsi="Arial" w:cs="Arial"/>
          <w:b/>
          <w:bCs/>
          <w:sz w:val="20"/>
          <w:szCs w:val="20"/>
        </w:rPr>
      </w:pPr>
    </w:p>
    <w:p w14:paraId="19079A60" w14:textId="77777777" w:rsidR="00D17FAA" w:rsidRPr="004C0FA3" w:rsidRDefault="00B84111" w:rsidP="00EA613C">
      <w:pPr>
        <w:spacing w:after="0" w:line="276" w:lineRule="auto"/>
        <w:jc w:val="both"/>
        <w:rPr>
          <w:rFonts w:ascii="Arial" w:eastAsia="Times New Roman" w:hAnsi="Arial" w:cs="Arial"/>
          <w:b/>
          <w:bCs/>
          <w:sz w:val="20"/>
          <w:szCs w:val="20"/>
        </w:rPr>
      </w:pPr>
      <w:r w:rsidRPr="004C0FA3">
        <w:rPr>
          <w:rFonts w:ascii="Arial" w:eastAsia="Times New Roman" w:hAnsi="Arial" w:cs="Arial"/>
          <w:b/>
          <w:bCs/>
          <w:sz w:val="20"/>
          <w:szCs w:val="20"/>
        </w:rPr>
        <w:t>Target Group</w:t>
      </w:r>
    </w:p>
    <w:p w14:paraId="03B2A638" w14:textId="43589ABC" w:rsidR="00B84111" w:rsidRPr="004C0FA3" w:rsidRDefault="00CC6883" w:rsidP="00EA613C">
      <w:pPr>
        <w:spacing w:after="0" w:line="276" w:lineRule="auto"/>
        <w:jc w:val="both"/>
        <w:rPr>
          <w:rFonts w:ascii="Arial" w:eastAsia="Times New Roman" w:hAnsi="Arial" w:cs="Arial"/>
          <w:sz w:val="20"/>
          <w:szCs w:val="20"/>
        </w:rPr>
      </w:pPr>
      <w:r w:rsidRPr="004C0FA3">
        <w:rPr>
          <w:rFonts w:ascii="Arial" w:eastAsia="Times New Roman" w:hAnsi="Arial" w:cs="Arial"/>
          <w:sz w:val="20"/>
          <w:szCs w:val="20"/>
        </w:rPr>
        <w:t>Religious leader</w:t>
      </w:r>
      <w:r w:rsidR="00C06F9D" w:rsidRPr="004C0FA3">
        <w:rPr>
          <w:rFonts w:ascii="Arial" w:eastAsia="Times New Roman" w:hAnsi="Arial" w:cs="Arial"/>
          <w:sz w:val="20"/>
          <w:szCs w:val="20"/>
        </w:rPr>
        <w:t>s</w:t>
      </w:r>
      <w:r w:rsidRPr="004C0FA3">
        <w:rPr>
          <w:rFonts w:ascii="Arial" w:eastAsia="Times New Roman" w:hAnsi="Arial" w:cs="Arial"/>
          <w:sz w:val="20"/>
          <w:szCs w:val="20"/>
        </w:rPr>
        <w:t>, Majhi, and general groups</w:t>
      </w:r>
      <w:r w:rsidR="00B84111" w:rsidRPr="004C0FA3">
        <w:rPr>
          <w:rFonts w:ascii="Arial" w:eastAsia="Times New Roman" w:hAnsi="Arial" w:cs="Arial"/>
          <w:sz w:val="20"/>
          <w:szCs w:val="20"/>
        </w:rPr>
        <w:t xml:space="preserve"> </w:t>
      </w:r>
      <w:r w:rsidR="00C06F9D" w:rsidRPr="004C0FA3">
        <w:rPr>
          <w:rFonts w:ascii="Arial" w:eastAsia="Times New Roman" w:hAnsi="Arial" w:cs="Arial"/>
          <w:sz w:val="20"/>
          <w:szCs w:val="20"/>
        </w:rPr>
        <w:t>as mentioned above</w:t>
      </w:r>
      <w:r w:rsidRPr="004C0FA3">
        <w:rPr>
          <w:rFonts w:ascii="Arial" w:eastAsia="Times New Roman" w:hAnsi="Arial" w:cs="Arial"/>
          <w:sz w:val="20"/>
          <w:szCs w:val="20"/>
        </w:rPr>
        <w:t xml:space="preserve"> </w:t>
      </w:r>
      <w:r w:rsidR="00B84111" w:rsidRPr="004C0FA3">
        <w:rPr>
          <w:rFonts w:ascii="Arial" w:eastAsia="Times New Roman" w:hAnsi="Arial" w:cs="Arial"/>
          <w:sz w:val="20"/>
          <w:szCs w:val="20"/>
        </w:rPr>
        <w:t xml:space="preserve">and </w:t>
      </w:r>
      <w:r w:rsidR="00EC6C90" w:rsidRPr="004C0FA3">
        <w:rPr>
          <w:rFonts w:ascii="Arial" w:eastAsia="Times New Roman" w:hAnsi="Arial" w:cs="Arial"/>
          <w:sz w:val="20"/>
          <w:szCs w:val="20"/>
        </w:rPr>
        <w:t>Rohingya</w:t>
      </w:r>
      <w:r w:rsidR="00005544" w:rsidRPr="004C0FA3">
        <w:rPr>
          <w:rFonts w:ascii="Arial" w:eastAsia="Times New Roman" w:hAnsi="Arial" w:cs="Arial"/>
          <w:sz w:val="20"/>
          <w:szCs w:val="20"/>
        </w:rPr>
        <w:t xml:space="preserve"> </w:t>
      </w:r>
      <w:r w:rsidR="00B84111" w:rsidRPr="004C0FA3">
        <w:rPr>
          <w:rFonts w:ascii="Arial" w:eastAsia="Times New Roman" w:hAnsi="Arial" w:cs="Arial"/>
          <w:sz w:val="20"/>
          <w:szCs w:val="20"/>
        </w:rPr>
        <w:t xml:space="preserve">refugees in Camps </w:t>
      </w:r>
      <w:r w:rsidRPr="004C0FA3">
        <w:rPr>
          <w:rFonts w:ascii="Arial" w:eastAsia="Times New Roman" w:hAnsi="Arial" w:cs="Arial"/>
          <w:sz w:val="20"/>
          <w:szCs w:val="20"/>
        </w:rPr>
        <w:t xml:space="preserve">and Palongkhali union, Ukhiya. </w:t>
      </w:r>
    </w:p>
    <w:p w14:paraId="09650FDE" w14:textId="0E73567A" w:rsidR="009D08AC" w:rsidRPr="004C0FA3" w:rsidRDefault="009D08AC" w:rsidP="00EA613C">
      <w:pPr>
        <w:spacing w:line="276" w:lineRule="auto"/>
        <w:jc w:val="both"/>
        <w:rPr>
          <w:rFonts w:ascii="Arial" w:eastAsia="Times New Roman" w:hAnsi="Arial" w:cs="Arial"/>
          <w:b/>
          <w:bCs/>
          <w:sz w:val="20"/>
          <w:szCs w:val="20"/>
        </w:rPr>
      </w:pPr>
    </w:p>
    <w:p w14:paraId="02F5B747" w14:textId="0CD8B602" w:rsidR="00B461F3" w:rsidRPr="004C0FA3" w:rsidRDefault="00863A83" w:rsidP="005A701A">
      <w:pPr>
        <w:spacing w:after="0" w:line="240" w:lineRule="auto"/>
        <w:rPr>
          <w:rFonts w:ascii="Arial" w:hAnsi="Arial" w:cs="Arial"/>
          <w:i/>
          <w:iCs/>
          <w:color w:val="000000" w:themeColor="text1"/>
          <w:sz w:val="20"/>
          <w:szCs w:val="20"/>
        </w:rPr>
      </w:pPr>
      <w:r w:rsidRPr="004C0FA3">
        <w:rPr>
          <w:rFonts w:ascii="Arial" w:eastAsia="Times New Roman" w:hAnsi="Arial" w:cs="Arial"/>
          <w:b/>
          <w:bCs/>
          <w:sz w:val="20"/>
          <w:szCs w:val="20"/>
        </w:rPr>
        <w:t>Target a</w:t>
      </w:r>
      <w:r w:rsidR="00B461F3" w:rsidRPr="004C0FA3">
        <w:rPr>
          <w:rFonts w:ascii="Arial" w:eastAsia="Times New Roman" w:hAnsi="Arial" w:cs="Arial"/>
          <w:b/>
          <w:bCs/>
          <w:sz w:val="20"/>
          <w:szCs w:val="20"/>
        </w:rPr>
        <w:t>udience</w:t>
      </w:r>
      <w:r w:rsidR="00B461F3" w:rsidRPr="004C0FA3">
        <w:rPr>
          <w:rFonts w:ascii="Arial" w:hAnsi="Arial" w:cs="Arial"/>
          <w:b/>
          <w:color w:val="FF0000"/>
          <w:sz w:val="20"/>
          <w:szCs w:val="20"/>
        </w:rPr>
        <w:t xml:space="preserve"> </w:t>
      </w:r>
    </w:p>
    <w:tbl>
      <w:tblPr>
        <w:tblStyle w:val="GridTable1Light1"/>
        <w:tblpPr w:leftFromText="180" w:rightFromText="180" w:vertAnchor="text" w:horzAnchor="margin" w:tblpY="139"/>
        <w:tblW w:w="0" w:type="auto"/>
        <w:tblInd w:w="0" w:type="dxa"/>
        <w:tblLook w:val="04A0" w:firstRow="1" w:lastRow="0" w:firstColumn="1" w:lastColumn="0" w:noHBand="0" w:noVBand="1"/>
      </w:tblPr>
      <w:tblGrid>
        <w:gridCol w:w="1838"/>
        <w:gridCol w:w="1754"/>
        <w:gridCol w:w="2073"/>
        <w:gridCol w:w="3351"/>
      </w:tblGrid>
      <w:tr w:rsidR="00B461F3" w:rsidRPr="004C0FA3" w14:paraId="36271E2A" w14:textId="77777777" w:rsidTr="00B461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784D472" w14:textId="77777777" w:rsidR="00B461F3" w:rsidRPr="004C0FA3" w:rsidRDefault="00B461F3">
            <w:pPr>
              <w:rPr>
                <w:rFonts w:ascii="Arial" w:hAnsi="Arial" w:cs="Arial"/>
                <w:sz w:val="20"/>
                <w:szCs w:val="20"/>
              </w:rPr>
            </w:pPr>
            <w:r w:rsidRPr="004C0FA3">
              <w:rPr>
                <w:rFonts w:ascii="Arial" w:eastAsia="Calibri" w:hAnsi="Arial" w:cs="Arial"/>
                <w:sz w:val="20"/>
                <w:szCs w:val="20"/>
              </w:rPr>
              <w:t xml:space="preserve">Audience for your research </w:t>
            </w:r>
          </w:p>
        </w:tc>
        <w:tc>
          <w:tcPr>
            <w:tcW w:w="175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DD6CEFE" w14:textId="77777777" w:rsidR="00B461F3" w:rsidRPr="004C0FA3" w:rsidRDefault="00B461F3">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4C0FA3">
              <w:rPr>
                <w:rFonts w:ascii="Arial" w:eastAsia="Calibri" w:hAnsi="Arial" w:cs="Arial"/>
                <w:sz w:val="20"/>
                <w:szCs w:val="20"/>
              </w:rPr>
              <w:t>What will they use the findings for?</w:t>
            </w:r>
          </w:p>
        </w:tc>
        <w:tc>
          <w:tcPr>
            <w:tcW w:w="207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4CFABE2" w14:textId="77777777" w:rsidR="00B461F3" w:rsidRPr="004C0FA3" w:rsidRDefault="00B461F3">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4C0FA3">
              <w:rPr>
                <w:rFonts w:ascii="Arial" w:eastAsia="Calibri" w:hAnsi="Arial" w:cs="Arial"/>
                <w:sz w:val="20"/>
                <w:szCs w:val="20"/>
              </w:rPr>
              <w:t>What format(s) will they access the findings?</w:t>
            </w:r>
          </w:p>
        </w:tc>
        <w:tc>
          <w:tcPr>
            <w:tcW w:w="335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E01CD20" w14:textId="77777777" w:rsidR="00B461F3" w:rsidRPr="004C0FA3" w:rsidRDefault="00B461F3">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4C0FA3">
              <w:rPr>
                <w:rFonts w:ascii="Arial" w:eastAsia="Calibri" w:hAnsi="Arial" w:cs="Arial"/>
                <w:sz w:val="20"/>
                <w:szCs w:val="20"/>
              </w:rPr>
              <w:t xml:space="preserve">How will they access the findings? </w:t>
            </w:r>
          </w:p>
        </w:tc>
      </w:tr>
      <w:tr w:rsidR="00B461F3" w:rsidRPr="004C0FA3" w14:paraId="79E5B13F" w14:textId="77777777" w:rsidTr="00B461F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BD0D6C" w14:textId="43D4102C" w:rsidR="00B461F3" w:rsidRPr="004C0FA3" w:rsidRDefault="00B461F3">
            <w:pPr>
              <w:rPr>
                <w:rFonts w:ascii="Arial" w:eastAsia="Calibri" w:hAnsi="Arial" w:cs="Arial"/>
                <w:b w:val="0"/>
                <w:bCs w:val="0"/>
                <w:sz w:val="20"/>
                <w:szCs w:val="20"/>
              </w:rPr>
            </w:pPr>
            <w:r w:rsidRPr="004C0FA3">
              <w:rPr>
                <w:rFonts w:ascii="Arial" w:eastAsia="Calibri" w:hAnsi="Arial" w:cs="Arial"/>
                <w:sz w:val="20"/>
                <w:szCs w:val="20"/>
              </w:rPr>
              <w:t>Local Government Policy makers</w:t>
            </w:r>
          </w:p>
        </w:tc>
        <w:tc>
          <w:tcPr>
            <w:tcW w:w="17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B8ABBF" w14:textId="77777777" w:rsidR="00B461F3" w:rsidRPr="004C0FA3" w:rsidRDefault="00B461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4C0FA3">
              <w:rPr>
                <w:rFonts w:ascii="Arial" w:eastAsia="Calibri" w:hAnsi="Arial" w:cs="Arial"/>
                <w:sz w:val="20"/>
                <w:szCs w:val="20"/>
              </w:rPr>
              <w:t>Reviewing budget allocations</w:t>
            </w:r>
          </w:p>
        </w:tc>
        <w:tc>
          <w:tcPr>
            <w:tcW w:w="20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A18B1E" w14:textId="77777777" w:rsidR="00B461F3" w:rsidRPr="004C0FA3" w:rsidRDefault="00B461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4C0FA3">
              <w:rPr>
                <w:rFonts w:ascii="Arial" w:eastAsia="Calibri" w:hAnsi="Arial" w:cs="Arial"/>
                <w:sz w:val="20"/>
                <w:szCs w:val="20"/>
              </w:rPr>
              <w:t xml:space="preserve">Short summary brief </w:t>
            </w:r>
          </w:p>
        </w:tc>
        <w:tc>
          <w:tcPr>
            <w:tcW w:w="33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62B160" w14:textId="77777777" w:rsidR="00B461F3" w:rsidRPr="004C0FA3" w:rsidRDefault="00B461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4C0FA3">
              <w:rPr>
                <w:rFonts w:ascii="Arial" w:eastAsia="Calibri" w:hAnsi="Arial" w:cs="Arial"/>
                <w:sz w:val="20"/>
                <w:szCs w:val="20"/>
              </w:rPr>
              <w:t xml:space="preserve">Launch event in town hall, by invite </w:t>
            </w:r>
          </w:p>
          <w:p w14:paraId="043B818D" w14:textId="70CB344E" w:rsidR="00B461F3" w:rsidRPr="004C0FA3" w:rsidRDefault="00B461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B461F3" w:rsidRPr="004C0FA3" w14:paraId="5C0BC452" w14:textId="77777777" w:rsidTr="00B461F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CDB279" w14:textId="40D27F86" w:rsidR="00B461F3" w:rsidRPr="004C0FA3" w:rsidRDefault="003B0388">
            <w:pPr>
              <w:rPr>
                <w:rFonts w:ascii="Arial" w:eastAsia="Calibri" w:hAnsi="Arial" w:cs="Arial"/>
                <w:b w:val="0"/>
                <w:bCs w:val="0"/>
                <w:sz w:val="20"/>
                <w:szCs w:val="20"/>
              </w:rPr>
            </w:pPr>
            <w:r w:rsidRPr="004C0FA3">
              <w:rPr>
                <w:rFonts w:ascii="Arial" w:eastAsia="Calibri" w:hAnsi="Arial" w:cs="Arial"/>
                <w:sz w:val="20"/>
                <w:szCs w:val="20"/>
              </w:rPr>
              <w:t xml:space="preserve">Donors </w:t>
            </w:r>
          </w:p>
        </w:tc>
        <w:tc>
          <w:tcPr>
            <w:tcW w:w="17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D44BE13" w14:textId="70823861" w:rsidR="00B461F3" w:rsidRPr="004C0FA3" w:rsidRDefault="003B038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4C0FA3">
              <w:rPr>
                <w:rFonts w:ascii="Arial" w:eastAsia="Calibri" w:hAnsi="Arial" w:cs="Arial"/>
                <w:sz w:val="20"/>
                <w:szCs w:val="20"/>
              </w:rPr>
              <w:t xml:space="preserve">Granting funds appropriately </w:t>
            </w:r>
          </w:p>
        </w:tc>
        <w:tc>
          <w:tcPr>
            <w:tcW w:w="20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13CAAF4" w14:textId="091CE5BF" w:rsidR="00B461F3" w:rsidRPr="004C0FA3" w:rsidRDefault="003B038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4C0FA3">
              <w:rPr>
                <w:rFonts w:ascii="Arial" w:eastAsia="Calibri" w:hAnsi="Arial" w:cs="Arial"/>
                <w:sz w:val="20"/>
                <w:szCs w:val="20"/>
              </w:rPr>
              <w:t>Report</w:t>
            </w:r>
            <w:r w:rsidR="00E949DD" w:rsidRPr="004C0FA3">
              <w:rPr>
                <w:rFonts w:ascii="Arial" w:eastAsia="Calibri" w:hAnsi="Arial" w:cs="Arial"/>
                <w:sz w:val="20"/>
                <w:szCs w:val="20"/>
              </w:rPr>
              <w:t xml:space="preserve">, briefs. </w:t>
            </w:r>
          </w:p>
        </w:tc>
        <w:tc>
          <w:tcPr>
            <w:tcW w:w="33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F773A7E" w14:textId="63A92635" w:rsidR="00B461F3" w:rsidRPr="004C0FA3" w:rsidRDefault="00E949DD">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4C0FA3">
              <w:rPr>
                <w:rFonts w:ascii="Arial" w:eastAsia="Calibri" w:hAnsi="Arial" w:cs="Arial"/>
                <w:sz w:val="20"/>
                <w:szCs w:val="20"/>
              </w:rPr>
              <w:t>Digital access</w:t>
            </w:r>
            <w:r w:rsidR="009B235C" w:rsidRPr="004C0FA3">
              <w:rPr>
                <w:rFonts w:ascii="Arial" w:eastAsia="Calibri" w:hAnsi="Arial" w:cs="Arial"/>
                <w:sz w:val="20"/>
                <w:szCs w:val="20"/>
              </w:rPr>
              <w:t>, social Media</w:t>
            </w:r>
          </w:p>
        </w:tc>
      </w:tr>
      <w:tr w:rsidR="00B461F3" w:rsidRPr="004C0FA3" w14:paraId="4B7632F4" w14:textId="77777777" w:rsidTr="00B461F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7761BE" w14:textId="3EA29368" w:rsidR="00B461F3" w:rsidRPr="004C0FA3" w:rsidRDefault="00E949DD">
            <w:pPr>
              <w:rPr>
                <w:rFonts w:ascii="Arial" w:hAnsi="Arial" w:cs="Arial"/>
                <w:b w:val="0"/>
                <w:bCs w:val="0"/>
                <w:sz w:val="20"/>
                <w:szCs w:val="20"/>
              </w:rPr>
            </w:pPr>
            <w:r w:rsidRPr="004C0FA3">
              <w:rPr>
                <w:rFonts w:ascii="Arial" w:eastAsia="Calibri" w:hAnsi="Arial" w:cs="Arial"/>
                <w:sz w:val="20"/>
                <w:szCs w:val="20"/>
              </w:rPr>
              <w:t xml:space="preserve">International humanitarian network </w:t>
            </w:r>
          </w:p>
        </w:tc>
        <w:tc>
          <w:tcPr>
            <w:tcW w:w="17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ED9BB3" w14:textId="5FC8AFB4" w:rsidR="00B461F3" w:rsidRPr="004C0FA3" w:rsidRDefault="00B461F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0FA3">
              <w:rPr>
                <w:rFonts w:ascii="Arial" w:eastAsia="Calibri" w:hAnsi="Arial" w:cs="Arial"/>
                <w:sz w:val="20"/>
                <w:szCs w:val="20"/>
              </w:rPr>
              <w:t xml:space="preserve"> </w:t>
            </w:r>
            <w:r w:rsidR="00E949DD" w:rsidRPr="004C0FA3">
              <w:rPr>
                <w:rFonts w:ascii="Arial" w:eastAsia="Calibri" w:hAnsi="Arial" w:cs="Arial"/>
                <w:sz w:val="20"/>
                <w:szCs w:val="20"/>
              </w:rPr>
              <w:t xml:space="preserve">Designing appropriate interventions that </w:t>
            </w:r>
            <w:r w:rsidR="003221B8" w:rsidRPr="004C0FA3">
              <w:rPr>
                <w:rFonts w:ascii="Arial" w:eastAsia="Calibri" w:hAnsi="Arial" w:cs="Arial"/>
                <w:sz w:val="20"/>
                <w:szCs w:val="20"/>
              </w:rPr>
              <w:t xml:space="preserve">utilize the findings </w:t>
            </w:r>
          </w:p>
        </w:tc>
        <w:tc>
          <w:tcPr>
            <w:tcW w:w="20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7B0E87" w14:textId="2E5BF8BE" w:rsidR="00B461F3" w:rsidRPr="004C0FA3" w:rsidRDefault="00B461F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0FA3">
              <w:rPr>
                <w:rFonts w:ascii="Arial" w:eastAsia="Calibri" w:hAnsi="Arial" w:cs="Arial"/>
                <w:sz w:val="20"/>
                <w:szCs w:val="20"/>
              </w:rPr>
              <w:t xml:space="preserve"> </w:t>
            </w:r>
            <w:r w:rsidR="003221B8" w:rsidRPr="004C0FA3">
              <w:rPr>
                <w:rFonts w:ascii="Arial" w:eastAsia="Calibri" w:hAnsi="Arial" w:cs="Arial"/>
                <w:sz w:val="20"/>
                <w:szCs w:val="20"/>
              </w:rPr>
              <w:t>Report, briefs</w:t>
            </w:r>
          </w:p>
        </w:tc>
        <w:tc>
          <w:tcPr>
            <w:tcW w:w="33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E9051F" w14:textId="5E41E10C" w:rsidR="00B461F3" w:rsidRPr="004C0FA3" w:rsidRDefault="003221B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0FA3">
              <w:rPr>
                <w:rFonts w:ascii="Arial" w:eastAsia="Calibri" w:hAnsi="Arial" w:cs="Arial"/>
                <w:sz w:val="20"/>
                <w:szCs w:val="20"/>
              </w:rPr>
              <w:t xml:space="preserve">Digital access, </w:t>
            </w:r>
            <w:r w:rsidR="009B235C" w:rsidRPr="004C0FA3">
              <w:rPr>
                <w:rFonts w:ascii="Arial" w:eastAsia="Calibri" w:hAnsi="Arial" w:cs="Arial"/>
                <w:sz w:val="20"/>
                <w:szCs w:val="20"/>
              </w:rPr>
              <w:t>h</w:t>
            </w:r>
            <w:r w:rsidRPr="004C0FA3">
              <w:rPr>
                <w:rFonts w:ascii="Arial" w:eastAsia="Calibri" w:hAnsi="Arial" w:cs="Arial"/>
                <w:sz w:val="20"/>
                <w:szCs w:val="20"/>
              </w:rPr>
              <w:t>ard copy of report</w:t>
            </w:r>
            <w:r w:rsidR="009B235C" w:rsidRPr="004C0FA3">
              <w:rPr>
                <w:rFonts w:ascii="Arial" w:eastAsia="Calibri" w:hAnsi="Arial" w:cs="Arial"/>
                <w:sz w:val="20"/>
                <w:szCs w:val="20"/>
              </w:rPr>
              <w:t>, social Media</w:t>
            </w:r>
          </w:p>
        </w:tc>
      </w:tr>
      <w:tr w:rsidR="00B63019" w:rsidRPr="004C0FA3" w14:paraId="1D1A5333" w14:textId="77777777" w:rsidTr="00B461F3">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F2C354" w14:textId="192C5841" w:rsidR="00B63019" w:rsidRPr="004C0FA3" w:rsidRDefault="00B63019">
            <w:pPr>
              <w:rPr>
                <w:rFonts w:ascii="Arial" w:eastAsia="Calibri" w:hAnsi="Arial" w:cs="Arial"/>
                <w:sz w:val="20"/>
                <w:szCs w:val="20"/>
              </w:rPr>
            </w:pPr>
            <w:r>
              <w:rPr>
                <w:rFonts w:ascii="Arial" w:eastAsia="Calibri" w:hAnsi="Arial" w:cs="Arial"/>
                <w:sz w:val="20"/>
                <w:szCs w:val="20"/>
              </w:rPr>
              <w:t>Research participants</w:t>
            </w:r>
          </w:p>
        </w:tc>
        <w:tc>
          <w:tcPr>
            <w:tcW w:w="17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53C6301" w14:textId="4F9A174D" w:rsidR="00B63019" w:rsidRPr="004C0FA3" w:rsidRDefault="00B6301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Improving community practices</w:t>
            </w:r>
          </w:p>
        </w:tc>
        <w:tc>
          <w:tcPr>
            <w:tcW w:w="20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8AEF003" w14:textId="3FFCF6A5" w:rsidR="00B63019" w:rsidRPr="004C0FA3" w:rsidRDefault="00B6301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Oral delivery through </w:t>
            </w:r>
            <w:r w:rsidR="006D2090">
              <w:rPr>
                <w:rFonts w:ascii="Arial" w:eastAsia="Calibri" w:hAnsi="Arial" w:cs="Arial"/>
                <w:sz w:val="20"/>
                <w:szCs w:val="20"/>
              </w:rPr>
              <w:t>project partner staff</w:t>
            </w:r>
          </w:p>
        </w:tc>
        <w:tc>
          <w:tcPr>
            <w:tcW w:w="33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A3A63FB" w14:textId="5D8AAB50" w:rsidR="00B63019" w:rsidRPr="004C0FA3" w:rsidRDefault="006D2090">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Community gatherings in the working sites of the partners, healthcare centres. </w:t>
            </w:r>
          </w:p>
        </w:tc>
      </w:tr>
    </w:tbl>
    <w:p w14:paraId="108D996E" w14:textId="77777777" w:rsidR="00B461F3" w:rsidRPr="004C0FA3" w:rsidRDefault="00B461F3" w:rsidP="00B461F3">
      <w:pPr>
        <w:rPr>
          <w:rFonts w:ascii="Arial" w:hAnsi="Arial" w:cs="Arial"/>
          <w:iCs/>
          <w:color w:val="000000" w:themeColor="text1"/>
          <w:sz w:val="20"/>
          <w:szCs w:val="20"/>
        </w:rPr>
      </w:pPr>
    </w:p>
    <w:p w14:paraId="06F46F75" w14:textId="57786F2D" w:rsidR="00F85478" w:rsidRPr="004C0FA3" w:rsidRDefault="00CD3325" w:rsidP="00EA613C">
      <w:pPr>
        <w:spacing w:line="276" w:lineRule="auto"/>
        <w:jc w:val="both"/>
        <w:rPr>
          <w:rFonts w:ascii="Arial" w:eastAsia="Times New Roman" w:hAnsi="Arial" w:cs="Arial"/>
          <w:b/>
          <w:bCs/>
          <w:i/>
          <w:sz w:val="20"/>
          <w:szCs w:val="20"/>
        </w:rPr>
      </w:pPr>
      <w:r w:rsidRPr="004C0FA3">
        <w:rPr>
          <w:rFonts w:ascii="Arial" w:eastAsia="Times New Roman" w:hAnsi="Arial" w:cs="Arial"/>
          <w:b/>
          <w:bCs/>
          <w:i/>
          <w:sz w:val="20"/>
          <w:szCs w:val="20"/>
        </w:rPr>
        <w:t>Expected Outputs from the Consultant</w:t>
      </w:r>
    </w:p>
    <w:p w14:paraId="1829D672" w14:textId="7EB441C7" w:rsidR="00CD3325" w:rsidRPr="004C0FA3" w:rsidRDefault="00C947E3" w:rsidP="00EA613C">
      <w:pPr>
        <w:spacing w:line="276" w:lineRule="auto"/>
        <w:jc w:val="both"/>
        <w:rPr>
          <w:rFonts w:ascii="Arial" w:eastAsia="Times New Roman" w:hAnsi="Arial" w:cs="Arial"/>
          <w:b/>
          <w:bCs/>
          <w:sz w:val="20"/>
          <w:szCs w:val="20"/>
        </w:rPr>
      </w:pPr>
      <w:r w:rsidRPr="004C0FA3">
        <w:rPr>
          <w:rFonts w:ascii="Arial" w:eastAsia="Times New Roman" w:hAnsi="Arial" w:cs="Arial"/>
          <w:b/>
          <w:bCs/>
          <w:sz w:val="20"/>
          <w:szCs w:val="20"/>
        </w:rPr>
        <w:t>National Consultant</w:t>
      </w:r>
    </w:p>
    <w:p w14:paraId="54D1A3EE" w14:textId="19960E3E" w:rsidR="003701AA" w:rsidRPr="004C0FA3" w:rsidRDefault="00B12E65" w:rsidP="00CF7950">
      <w:pPr>
        <w:pStyle w:val="NoSpacing"/>
        <w:rPr>
          <w:rFonts w:ascii="Arial" w:hAnsi="Arial" w:cs="Arial"/>
          <w:b/>
          <w:sz w:val="20"/>
          <w:szCs w:val="20"/>
        </w:rPr>
      </w:pPr>
      <w:r w:rsidRPr="004C0FA3">
        <w:rPr>
          <w:rFonts w:ascii="Arial" w:hAnsi="Arial" w:cs="Arial"/>
          <w:sz w:val="20"/>
          <w:szCs w:val="20"/>
        </w:rPr>
        <w:t xml:space="preserve">A national consulting agency will </w:t>
      </w:r>
      <w:r w:rsidR="005765BA" w:rsidRPr="004C0FA3">
        <w:rPr>
          <w:rFonts w:ascii="Arial" w:hAnsi="Arial" w:cs="Arial"/>
          <w:sz w:val="20"/>
          <w:szCs w:val="20"/>
        </w:rPr>
        <w:t>oversee</w:t>
      </w:r>
      <w:r w:rsidRPr="004C0FA3">
        <w:rPr>
          <w:rFonts w:ascii="Arial" w:hAnsi="Arial" w:cs="Arial"/>
          <w:sz w:val="20"/>
          <w:szCs w:val="20"/>
        </w:rPr>
        <w:t xml:space="preserve"> the primary data collection and the ground</w:t>
      </w:r>
      <w:r w:rsidR="00635649" w:rsidRPr="004C0FA3">
        <w:rPr>
          <w:rFonts w:ascii="Arial" w:hAnsi="Arial" w:cs="Arial"/>
          <w:sz w:val="20"/>
          <w:szCs w:val="20"/>
        </w:rPr>
        <w:t>work</w:t>
      </w:r>
      <w:r w:rsidRPr="004C0FA3">
        <w:rPr>
          <w:rFonts w:ascii="Arial" w:hAnsi="Arial" w:cs="Arial"/>
          <w:sz w:val="20"/>
          <w:szCs w:val="20"/>
        </w:rPr>
        <w:t>. They will mostly be responsible for quantitative data collection</w:t>
      </w:r>
      <w:r w:rsidR="006A78FA" w:rsidRPr="004C0FA3">
        <w:rPr>
          <w:rFonts w:ascii="Arial" w:hAnsi="Arial" w:cs="Arial"/>
          <w:sz w:val="20"/>
          <w:szCs w:val="20"/>
        </w:rPr>
        <w:t>. H</w:t>
      </w:r>
      <w:r w:rsidRPr="004C0FA3">
        <w:rPr>
          <w:rFonts w:ascii="Arial" w:hAnsi="Arial" w:cs="Arial"/>
          <w:sz w:val="20"/>
          <w:szCs w:val="20"/>
        </w:rPr>
        <w:t>owever, the scope of work should also include qualitative data work, i</w:t>
      </w:r>
      <w:r w:rsidR="006A78FA" w:rsidRPr="004C0FA3">
        <w:rPr>
          <w:rFonts w:ascii="Arial" w:hAnsi="Arial" w:cs="Arial"/>
          <w:sz w:val="20"/>
          <w:szCs w:val="20"/>
        </w:rPr>
        <w:t>.e.</w:t>
      </w:r>
      <w:r w:rsidRPr="004C0FA3">
        <w:rPr>
          <w:rFonts w:ascii="Arial" w:hAnsi="Arial" w:cs="Arial"/>
          <w:sz w:val="20"/>
          <w:szCs w:val="20"/>
        </w:rPr>
        <w:t>: conducting FGD, c</w:t>
      </w:r>
      <w:r w:rsidR="001B24B7" w:rsidRPr="004C0FA3">
        <w:rPr>
          <w:rFonts w:ascii="Arial" w:hAnsi="Arial" w:cs="Arial"/>
          <w:sz w:val="20"/>
          <w:szCs w:val="20"/>
        </w:rPr>
        <w:t>ollect</w:t>
      </w:r>
      <w:r w:rsidRPr="004C0FA3">
        <w:rPr>
          <w:rFonts w:ascii="Arial" w:hAnsi="Arial" w:cs="Arial"/>
          <w:sz w:val="20"/>
          <w:szCs w:val="20"/>
        </w:rPr>
        <w:t xml:space="preserve"> in depth interview </w:t>
      </w:r>
      <w:r w:rsidR="001B24B7" w:rsidRPr="004C0FA3">
        <w:rPr>
          <w:rFonts w:ascii="Arial" w:hAnsi="Arial" w:cs="Arial"/>
          <w:sz w:val="20"/>
          <w:szCs w:val="20"/>
        </w:rPr>
        <w:t xml:space="preserve">or KII </w:t>
      </w:r>
      <w:r w:rsidRPr="004C0FA3">
        <w:rPr>
          <w:rFonts w:ascii="Arial" w:hAnsi="Arial" w:cs="Arial"/>
          <w:sz w:val="20"/>
          <w:szCs w:val="20"/>
        </w:rPr>
        <w:t xml:space="preserve">of relevant parties (faith leaders, majhis, beneficiaries etc). </w:t>
      </w:r>
      <w:r w:rsidR="00FB110D" w:rsidRPr="004C0FA3">
        <w:rPr>
          <w:rFonts w:ascii="Arial" w:hAnsi="Arial" w:cs="Arial"/>
          <w:sz w:val="20"/>
          <w:szCs w:val="20"/>
        </w:rPr>
        <w:t xml:space="preserve"> </w:t>
      </w:r>
    </w:p>
    <w:p w14:paraId="78DDFDD0" w14:textId="50B58AD6" w:rsidR="007C47A6" w:rsidRDefault="007C47A6" w:rsidP="007C47A6">
      <w:pPr>
        <w:spacing w:after="0" w:line="276" w:lineRule="auto"/>
        <w:jc w:val="both"/>
        <w:rPr>
          <w:rFonts w:ascii="Arial" w:hAnsi="Arial" w:cs="Arial"/>
          <w:b/>
          <w:sz w:val="20"/>
          <w:szCs w:val="20"/>
        </w:rPr>
      </w:pPr>
    </w:p>
    <w:p w14:paraId="5F9C154C" w14:textId="1DA9A904" w:rsidR="00762321" w:rsidRPr="00E27747" w:rsidRDefault="00762321" w:rsidP="00762321">
      <w:pPr>
        <w:pStyle w:val="CommentText"/>
        <w:rPr>
          <w:rFonts w:ascii="Arial" w:hAnsi="Arial" w:cs="Arial"/>
          <w:b/>
        </w:rPr>
      </w:pPr>
      <w:r w:rsidRPr="00AC706B">
        <w:rPr>
          <w:rFonts w:ascii="Arial" w:hAnsi="Arial" w:cs="Arial"/>
          <w:bCs/>
        </w:rPr>
        <w:t xml:space="preserve">The selection of national consultants will </w:t>
      </w:r>
      <w:r w:rsidR="008719D3" w:rsidRPr="00AC706B">
        <w:rPr>
          <w:rFonts w:ascii="Arial" w:hAnsi="Arial" w:cs="Arial"/>
          <w:bCs/>
        </w:rPr>
        <w:t>include previous</w:t>
      </w:r>
      <w:r w:rsidRPr="00AC706B">
        <w:rPr>
          <w:rFonts w:ascii="Arial" w:hAnsi="Arial" w:cs="Arial"/>
          <w:bCs/>
        </w:rPr>
        <w:t xml:space="preserve"> experience in research among vulnerable groups and/or on sensitive </w:t>
      </w:r>
      <w:r w:rsidR="008719D3" w:rsidRPr="00AC706B">
        <w:rPr>
          <w:rFonts w:ascii="Arial" w:hAnsi="Arial" w:cs="Arial"/>
          <w:bCs/>
        </w:rPr>
        <w:t>topics, working</w:t>
      </w:r>
      <w:r w:rsidRPr="00AC706B">
        <w:rPr>
          <w:rFonts w:ascii="Arial" w:hAnsi="Arial" w:cs="Arial"/>
          <w:bCs/>
        </w:rPr>
        <w:t xml:space="preserve"> with women and girls, and experience in working with </w:t>
      </w:r>
      <w:r w:rsidR="00AF431E" w:rsidRPr="00AC706B">
        <w:rPr>
          <w:rFonts w:ascii="Arial" w:hAnsi="Arial" w:cs="Arial"/>
          <w:bCs/>
        </w:rPr>
        <w:t>faith-based</w:t>
      </w:r>
      <w:r w:rsidRPr="00AC706B">
        <w:rPr>
          <w:rFonts w:ascii="Arial" w:hAnsi="Arial" w:cs="Arial"/>
          <w:bCs/>
        </w:rPr>
        <w:t xml:space="preserve"> leaders and involving women </w:t>
      </w:r>
      <w:r w:rsidR="00502E9C" w:rsidRPr="00AC706B">
        <w:rPr>
          <w:rFonts w:ascii="Arial" w:hAnsi="Arial" w:cs="Arial"/>
          <w:bCs/>
        </w:rPr>
        <w:t>enumerators</w:t>
      </w:r>
      <w:r w:rsidRPr="00AC706B">
        <w:rPr>
          <w:rFonts w:ascii="Arial" w:hAnsi="Arial" w:cs="Arial"/>
          <w:bCs/>
        </w:rPr>
        <w:t xml:space="preserve"> and data collectors</w:t>
      </w:r>
      <w:r w:rsidRPr="00AC706B">
        <w:rPr>
          <w:rFonts w:ascii="Arial" w:hAnsi="Arial" w:cs="Arial"/>
        </w:rPr>
        <w:t>.</w:t>
      </w:r>
      <w:r w:rsidR="00E27747" w:rsidRPr="00AC706B">
        <w:rPr>
          <w:rFonts w:ascii="Arial" w:hAnsi="Arial" w:cs="Arial"/>
        </w:rPr>
        <w:t xml:space="preserve"> The total day for data collection is approximately </w:t>
      </w:r>
      <w:r w:rsidR="0021400F" w:rsidRPr="00AC706B">
        <w:rPr>
          <w:rFonts w:ascii="Arial" w:hAnsi="Arial" w:cs="Arial"/>
        </w:rPr>
        <w:t>20</w:t>
      </w:r>
      <w:r w:rsidR="00E27747" w:rsidRPr="00AC706B">
        <w:rPr>
          <w:rFonts w:ascii="Arial" w:hAnsi="Arial" w:cs="Arial"/>
        </w:rPr>
        <w:t xml:space="preserve"> days including data collection</w:t>
      </w:r>
      <w:r w:rsidR="008516EE" w:rsidRPr="00AC706B">
        <w:rPr>
          <w:rFonts w:ascii="Arial" w:hAnsi="Arial" w:cs="Arial"/>
        </w:rPr>
        <w:t xml:space="preserve"> (</w:t>
      </w:r>
      <w:r w:rsidR="0021400F" w:rsidRPr="00AC706B">
        <w:rPr>
          <w:rFonts w:ascii="Arial" w:hAnsi="Arial" w:cs="Arial"/>
        </w:rPr>
        <w:t xml:space="preserve">qualitative and qualitative data), </w:t>
      </w:r>
      <w:r w:rsidR="00E27747" w:rsidRPr="00AC706B">
        <w:rPr>
          <w:rFonts w:ascii="Arial" w:hAnsi="Arial" w:cs="Arial"/>
        </w:rPr>
        <w:t>and quality check.</w:t>
      </w:r>
    </w:p>
    <w:p w14:paraId="392AEB44" w14:textId="17C5DCE8" w:rsidR="00F673ED" w:rsidRPr="004C0FA3" w:rsidRDefault="00922EF5" w:rsidP="00922EF5">
      <w:pPr>
        <w:spacing w:line="276" w:lineRule="auto"/>
        <w:jc w:val="both"/>
        <w:rPr>
          <w:rFonts w:ascii="Arial" w:eastAsia="Times New Roman" w:hAnsi="Arial" w:cs="Arial"/>
          <w:b/>
          <w:bCs/>
          <w:sz w:val="20"/>
          <w:szCs w:val="20"/>
        </w:rPr>
      </w:pPr>
      <w:r w:rsidRPr="004C0FA3">
        <w:rPr>
          <w:rFonts w:ascii="Arial" w:eastAsia="Times New Roman" w:hAnsi="Arial" w:cs="Arial"/>
          <w:b/>
          <w:bCs/>
          <w:sz w:val="20"/>
          <w:szCs w:val="20"/>
        </w:rPr>
        <w:t>Time Frame</w:t>
      </w:r>
    </w:p>
    <w:p w14:paraId="300E9BE3" w14:textId="77777777" w:rsidR="005773A2" w:rsidRPr="004C0FA3" w:rsidRDefault="005773A2" w:rsidP="00CF7950">
      <w:pPr>
        <w:pStyle w:val="NoSpacing"/>
        <w:rPr>
          <w:rFonts w:ascii="Arial" w:hAnsi="Arial" w:cs="Arial"/>
          <w:sz w:val="20"/>
          <w:szCs w:val="20"/>
        </w:rPr>
      </w:pPr>
      <w:r w:rsidRPr="004C0FA3">
        <w:rPr>
          <w:rFonts w:ascii="Arial" w:hAnsi="Arial" w:cs="Arial"/>
          <w:sz w:val="20"/>
          <w:szCs w:val="20"/>
        </w:rPr>
        <w:t>The consultant will submit the proposal in English within 07 (seven) days of the circular. The total durations of the assignment are approximately 30 (thirty) days from the date of signing of the contract as per following flow chart:</w:t>
      </w:r>
    </w:p>
    <w:p w14:paraId="3B7F1720" w14:textId="77777777" w:rsidR="005773A2" w:rsidRPr="004C0FA3" w:rsidRDefault="005773A2" w:rsidP="005773A2">
      <w:pPr>
        <w:spacing w:after="0" w:line="240" w:lineRule="auto"/>
        <w:jc w:val="both"/>
        <w:rPr>
          <w:rFonts w:ascii="Arial" w:hAnsi="Arial" w:cs="Arial"/>
          <w:bCs/>
          <w:sz w:val="20"/>
          <w:szCs w:val="20"/>
        </w:rPr>
      </w:pPr>
    </w:p>
    <w:p w14:paraId="15A7014B" w14:textId="7EB6DF69" w:rsidR="005773A2" w:rsidRPr="00EF00F7" w:rsidRDefault="005773A2" w:rsidP="003D51C7">
      <w:pPr>
        <w:spacing w:after="0" w:line="240" w:lineRule="auto"/>
        <w:jc w:val="both"/>
        <w:rPr>
          <w:rFonts w:ascii="Arial" w:hAnsi="Arial" w:cs="Arial"/>
          <w:bCs/>
          <w:sz w:val="20"/>
          <w:szCs w:val="20"/>
        </w:rPr>
      </w:pPr>
      <w:r w:rsidRPr="00EF00F7">
        <w:rPr>
          <w:rFonts w:ascii="Arial" w:hAnsi="Arial" w:cs="Arial"/>
          <w:bCs/>
          <w:sz w:val="20"/>
          <w:szCs w:val="20"/>
        </w:rPr>
        <w:t xml:space="preserve">Contract </w:t>
      </w:r>
      <w:r w:rsidR="00EF00F7" w:rsidRPr="00EF00F7">
        <w:rPr>
          <w:rFonts w:ascii="Arial" w:hAnsi="Arial" w:cs="Arial"/>
          <w:bCs/>
          <w:sz w:val="20"/>
          <w:szCs w:val="20"/>
        </w:rPr>
        <w:t>signing</w:t>
      </w:r>
      <w:r w:rsidRPr="00EF00F7">
        <w:rPr>
          <w:rFonts w:ascii="Arial" w:hAnsi="Arial" w:cs="Arial"/>
          <w:bCs/>
          <w:sz w:val="20"/>
          <w:szCs w:val="20"/>
        </w:rPr>
        <w:t xml:space="preserve"> 10 </w:t>
      </w:r>
      <w:r w:rsidR="00274C40" w:rsidRPr="00EF00F7">
        <w:rPr>
          <w:rFonts w:ascii="Arial" w:hAnsi="Arial" w:cs="Arial"/>
          <w:bCs/>
          <w:sz w:val="20"/>
          <w:szCs w:val="20"/>
        </w:rPr>
        <w:t xml:space="preserve">November </w:t>
      </w:r>
      <w:r w:rsidRPr="00EF00F7">
        <w:rPr>
          <w:rFonts w:ascii="Arial" w:hAnsi="Arial" w:cs="Arial"/>
          <w:bCs/>
          <w:sz w:val="20"/>
          <w:szCs w:val="20"/>
        </w:rPr>
        <w:t>2020</w:t>
      </w:r>
    </w:p>
    <w:p w14:paraId="42E9457B" w14:textId="3BB0FFA4" w:rsidR="005773A2" w:rsidRPr="00EF00F7" w:rsidRDefault="005773A2" w:rsidP="003D51C7">
      <w:pPr>
        <w:spacing w:after="0" w:line="240" w:lineRule="auto"/>
        <w:jc w:val="both"/>
        <w:rPr>
          <w:rFonts w:ascii="Arial" w:hAnsi="Arial" w:cs="Arial"/>
          <w:bCs/>
          <w:sz w:val="20"/>
          <w:szCs w:val="20"/>
        </w:rPr>
      </w:pPr>
      <w:r w:rsidRPr="00EF00F7">
        <w:rPr>
          <w:rFonts w:ascii="Arial" w:hAnsi="Arial" w:cs="Arial"/>
          <w:bCs/>
          <w:sz w:val="20"/>
          <w:szCs w:val="20"/>
        </w:rPr>
        <w:t xml:space="preserve">Draft report submission: </w:t>
      </w:r>
      <w:r w:rsidR="00274C40" w:rsidRPr="00EF00F7">
        <w:rPr>
          <w:rFonts w:ascii="Arial" w:hAnsi="Arial" w:cs="Arial"/>
          <w:bCs/>
          <w:sz w:val="20"/>
          <w:szCs w:val="20"/>
        </w:rPr>
        <w:t xml:space="preserve">20 December </w:t>
      </w:r>
      <w:r w:rsidRPr="00EF00F7">
        <w:rPr>
          <w:rFonts w:ascii="Arial" w:hAnsi="Arial" w:cs="Arial"/>
          <w:bCs/>
          <w:sz w:val="20"/>
          <w:szCs w:val="20"/>
        </w:rPr>
        <w:t>2020</w:t>
      </w:r>
    </w:p>
    <w:p w14:paraId="0A1B521C" w14:textId="09576022" w:rsidR="005773A2" w:rsidRPr="00EF00F7" w:rsidRDefault="005773A2" w:rsidP="003D51C7">
      <w:pPr>
        <w:spacing w:after="0" w:line="240" w:lineRule="auto"/>
        <w:jc w:val="both"/>
        <w:rPr>
          <w:rFonts w:ascii="Arial" w:hAnsi="Arial" w:cs="Arial"/>
          <w:bCs/>
          <w:sz w:val="20"/>
          <w:szCs w:val="20"/>
        </w:rPr>
      </w:pPr>
      <w:r w:rsidRPr="00EF00F7">
        <w:rPr>
          <w:rFonts w:ascii="Arial" w:hAnsi="Arial" w:cs="Arial"/>
          <w:bCs/>
          <w:sz w:val="20"/>
          <w:szCs w:val="20"/>
        </w:rPr>
        <w:t>Feedback from contract holder: 5 November 2020</w:t>
      </w:r>
    </w:p>
    <w:p w14:paraId="5529A827" w14:textId="05456576" w:rsidR="005773A2" w:rsidRPr="004C0FA3" w:rsidRDefault="005773A2" w:rsidP="003D51C7">
      <w:pPr>
        <w:spacing w:after="0" w:line="240" w:lineRule="auto"/>
        <w:jc w:val="both"/>
        <w:rPr>
          <w:rFonts w:ascii="Arial" w:hAnsi="Arial" w:cs="Arial"/>
          <w:bCs/>
          <w:sz w:val="20"/>
          <w:szCs w:val="20"/>
        </w:rPr>
      </w:pPr>
      <w:r w:rsidRPr="00EF00F7">
        <w:rPr>
          <w:rFonts w:ascii="Arial" w:hAnsi="Arial" w:cs="Arial"/>
          <w:bCs/>
          <w:sz w:val="20"/>
          <w:szCs w:val="20"/>
        </w:rPr>
        <w:t xml:space="preserve">Final report submission: </w:t>
      </w:r>
      <w:r w:rsidR="00274C40" w:rsidRPr="00EF00F7">
        <w:rPr>
          <w:rFonts w:ascii="Arial" w:hAnsi="Arial" w:cs="Arial"/>
          <w:bCs/>
          <w:sz w:val="20"/>
          <w:szCs w:val="20"/>
        </w:rPr>
        <w:t xml:space="preserve">15 January </w:t>
      </w:r>
      <w:r w:rsidRPr="00EF00F7">
        <w:rPr>
          <w:rFonts w:ascii="Arial" w:hAnsi="Arial" w:cs="Arial"/>
          <w:bCs/>
          <w:sz w:val="20"/>
          <w:szCs w:val="20"/>
        </w:rPr>
        <w:t>202</w:t>
      </w:r>
      <w:r w:rsidR="00274C40" w:rsidRPr="00EF00F7">
        <w:rPr>
          <w:rFonts w:ascii="Arial" w:hAnsi="Arial" w:cs="Arial"/>
          <w:bCs/>
          <w:sz w:val="20"/>
          <w:szCs w:val="20"/>
        </w:rPr>
        <w:t>1</w:t>
      </w:r>
    </w:p>
    <w:p w14:paraId="62CECE6D" w14:textId="77777777" w:rsidR="00922EF5" w:rsidRPr="004C0FA3" w:rsidRDefault="00922EF5" w:rsidP="005A701A">
      <w:pPr>
        <w:jc w:val="both"/>
        <w:rPr>
          <w:rFonts w:ascii="Arial" w:eastAsia="Times New Roman" w:hAnsi="Arial" w:cs="Arial"/>
          <w:sz w:val="20"/>
          <w:szCs w:val="20"/>
          <w:lang w:eastAsia="en-GB"/>
        </w:rPr>
      </w:pPr>
      <w:r w:rsidRPr="004C0FA3">
        <w:rPr>
          <w:rFonts w:ascii="Arial" w:eastAsia="MS Gothic" w:hAnsi="Arial" w:cs="Arial"/>
          <w:color w:val="000000"/>
          <w:sz w:val="20"/>
          <w:szCs w:val="20"/>
          <w:lang w:eastAsia="en-GB"/>
        </w:rPr>
        <w:t xml:space="preserve">　</w:t>
      </w:r>
    </w:p>
    <w:p w14:paraId="6982F287" w14:textId="77777777" w:rsidR="00265735" w:rsidRPr="004C0FA3" w:rsidRDefault="00265735" w:rsidP="005A701A">
      <w:pPr>
        <w:spacing w:after="0" w:line="276" w:lineRule="auto"/>
        <w:jc w:val="both"/>
        <w:rPr>
          <w:rFonts w:ascii="Arial" w:hAnsi="Arial" w:cs="Arial"/>
          <w:b/>
          <w:sz w:val="20"/>
          <w:szCs w:val="20"/>
        </w:rPr>
      </w:pPr>
      <w:r w:rsidRPr="004C0FA3">
        <w:rPr>
          <w:rFonts w:ascii="Arial" w:hAnsi="Arial" w:cs="Arial"/>
          <w:b/>
          <w:sz w:val="20"/>
          <w:szCs w:val="20"/>
        </w:rPr>
        <w:t>Ethical Considerations</w:t>
      </w:r>
    </w:p>
    <w:p w14:paraId="5F9F1DFA" w14:textId="0194DEF8" w:rsidR="00265735" w:rsidRPr="008719D3" w:rsidRDefault="00265735" w:rsidP="005A701A">
      <w:pPr>
        <w:spacing w:after="0" w:line="276" w:lineRule="auto"/>
        <w:jc w:val="both"/>
        <w:rPr>
          <w:rFonts w:ascii="Arial" w:hAnsi="Arial" w:cs="Arial"/>
          <w:bCs/>
          <w:sz w:val="20"/>
          <w:szCs w:val="20"/>
        </w:rPr>
      </w:pPr>
      <w:r w:rsidRPr="008719D3">
        <w:rPr>
          <w:rFonts w:ascii="Arial" w:hAnsi="Arial" w:cs="Arial"/>
          <w:bCs/>
          <w:sz w:val="20"/>
          <w:szCs w:val="20"/>
        </w:rPr>
        <w:t xml:space="preserve">The Consultant and enumerators for data collection will comply to the policies of CA Bangladesh along with implementing strategy as well as to the Camp Management Policy and Procedures of </w:t>
      </w:r>
      <w:proofErr w:type="spellStart"/>
      <w:r w:rsidRPr="008719D3">
        <w:rPr>
          <w:rFonts w:ascii="Arial" w:hAnsi="Arial" w:cs="Arial"/>
          <w:bCs/>
          <w:sz w:val="20"/>
          <w:szCs w:val="20"/>
        </w:rPr>
        <w:t>GoB</w:t>
      </w:r>
      <w:proofErr w:type="spellEnd"/>
      <w:r w:rsidRPr="008719D3">
        <w:rPr>
          <w:rFonts w:ascii="Arial" w:hAnsi="Arial" w:cs="Arial"/>
          <w:bCs/>
          <w:sz w:val="20"/>
          <w:szCs w:val="20"/>
        </w:rPr>
        <w:t>. They must maintain rules of code of conduct and procedures relating to confidentiality, consent and soliciting information from the target people while taking note of specific details. The team will also comply with the code of conduct stated on the CA "HR Policy" and the CA constitution.</w:t>
      </w:r>
      <w:r w:rsidR="00762321" w:rsidRPr="008719D3">
        <w:rPr>
          <w:rFonts w:ascii="Arial" w:hAnsi="Arial" w:cs="Arial"/>
          <w:bCs/>
          <w:sz w:val="20"/>
          <w:szCs w:val="20"/>
        </w:rPr>
        <w:t xml:space="preserve"> The enumerators will </w:t>
      </w:r>
      <w:proofErr w:type="gramStart"/>
      <w:r w:rsidR="00762321" w:rsidRPr="008719D3">
        <w:rPr>
          <w:rFonts w:ascii="Arial" w:hAnsi="Arial" w:cs="Arial"/>
          <w:bCs/>
          <w:sz w:val="20"/>
          <w:szCs w:val="20"/>
        </w:rPr>
        <w:t xml:space="preserve">sign </w:t>
      </w:r>
      <w:r w:rsidR="00762321" w:rsidRPr="008719D3">
        <w:rPr>
          <w:rFonts w:ascii="Arial" w:hAnsi="Arial" w:cs="Arial"/>
          <w:sz w:val="20"/>
          <w:szCs w:val="20"/>
        </w:rPr>
        <w:t xml:space="preserve"> </w:t>
      </w:r>
      <w:r w:rsidR="00762321" w:rsidRPr="008719D3">
        <w:rPr>
          <w:rFonts w:ascii="Arial" w:hAnsi="Arial" w:cs="Arial"/>
          <w:sz w:val="20"/>
          <w:szCs w:val="20"/>
        </w:rPr>
        <w:lastRenderedPageBreak/>
        <w:t>basic</w:t>
      </w:r>
      <w:proofErr w:type="gramEnd"/>
      <w:r w:rsidR="00762321" w:rsidRPr="008719D3">
        <w:rPr>
          <w:rFonts w:ascii="Arial" w:hAnsi="Arial" w:cs="Arial"/>
          <w:sz w:val="20"/>
          <w:szCs w:val="20"/>
        </w:rPr>
        <w:t xml:space="preserve"> code of conduct in local language that they will understand, and all have safeguarding training/briefing</w:t>
      </w:r>
      <w:r w:rsidRPr="008719D3">
        <w:rPr>
          <w:rFonts w:ascii="Arial" w:hAnsi="Arial" w:cs="Arial"/>
          <w:bCs/>
          <w:sz w:val="20"/>
          <w:szCs w:val="20"/>
        </w:rPr>
        <w:t xml:space="preserve"> </w:t>
      </w:r>
    </w:p>
    <w:p w14:paraId="0658D5F8" w14:textId="77777777" w:rsidR="00BC4720" w:rsidRPr="004C0FA3" w:rsidRDefault="00BC4720" w:rsidP="005A701A">
      <w:pPr>
        <w:spacing w:after="0" w:line="276" w:lineRule="auto"/>
        <w:jc w:val="both"/>
        <w:rPr>
          <w:rFonts w:ascii="Arial" w:hAnsi="Arial" w:cs="Arial"/>
          <w:bCs/>
          <w:sz w:val="20"/>
          <w:szCs w:val="20"/>
        </w:rPr>
      </w:pPr>
    </w:p>
    <w:p w14:paraId="764DE01A" w14:textId="77777777" w:rsidR="00265735" w:rsidRPr="00502E9C" w:rsidRDefault="00265735" w:rsidP="005A701A">
      <w:pPr>
        <w:spacing w:after="0" w:line="276" w:lineRule="auto"/>
        <w:jc w:val="both"/>
        <w:rPr>
          <w:rFonts w:ascii="Arial" w:hAnsi="Arial" w:cs="Arial"/>
          <w:bCs/>
          <w:sz w:val="20"/>
          <w:szCs w:val="20"/>
        </w:rPr>
      </w:pPr>
      <w:r w:rsidRPr="00502E9C">
        <w:rPr>
          <w:rFonts w:ascii="Arial" w:hAnsi="Arial" w:cs="Arial"/>
          <w:bCs/>
          <w:sz w:val="20"/>
          <w:szCs w:val="20"/>
        </w:rPr>
        <w:t>The team must ensure that this study is conducted ethically and sensitively. Vulnerable people should be protected, and potential harm from the research tools, methodology, or researchers should be avoided. The study must ensure:</w:t>
      </w:r>
    </w:p>
    <w:p w14:paraId="249B2EF2" w14:textId="7928B5A9" w:rsidR="00265735" w:rsidRPr="00502E9C" w:rsidRDefault="00265735" w:rsidP="00502E9C">
      <w:pPr>
        <w:pStyle w:val="NoSpacing"/>
        <w:numPr>
          <w:ilvl w:val="0"/>
          <w:numId w:val="27"/>
        </w:numPr>
        <w:rPr>
          <w:rFonts w:ascii="Arial" w:hAnsi="Arial" w:cs="Arial"/>
          <w:sz w:val="20"/>
          <w:szCs w:val="20"/>
        </w:rPr>
      </w:pPr>
      <w:r w:rsidRPr="00502E9C">
        <w:rPr>
          <w:rFonts w:ascii="Arial" w:hAnsi="Arial" w:cs="Arial"/>
          <w:sz w:val="20"/>
          <w:szCs w:val="20"/>
        </w:rPr>
        <w:t>the researchers and research tools respect respondents.</w:t>
      </w:r>
    </w:p>
    <w:p w14:paraId="7064CA29" w14:textId="648D8BF2" w:rsidR="00265735" w:rsidRPr="00502E9C" w:rsidRDefault="00265735" w:rsidP="00502E9C">
      <w:pPr>
        <w:pStyle w:val="NoSpacing"/>
        <w:numPr>
          <w:ilvl w:val="0"/>
          <w:numId w:val="27"/>
        </w:numPr>
        <w:rPr>
          <w:rFonts w:ascii="Arial" w:hAnsi="Arial" w:cs="Arial"/>
          <w:sz w:val="20"/>
          <w:szCs w:val="20"/>
        </w:rPr>
      </w:pPr>
      <w:r w:rsidRPr="00502E9C">
        <w:rPr>
          <w:rFonts w:ascii="Arial" w:hAnsi="Arial" w:cs="Arial"/>
          <w:sz w:val="20"/>
          <w:szCs w:val="20"/>
        </w:rPr>
        <w:t xml:space="preserve">informed consent from all respondents. </w:t>
      </w:r>
    </w:p>
    <w:p w14:paraId="253EB0E9" w14:textId="7115A6FE" w:rsidR="00762321" w:rsidRPr="00502E9C" w:rsidRDefault="00762321" w:rsidP="00502E9C">
      <w:pPr>
        <w:pStyle w:val="NoSpacing"/>
        <w:numPr>
          <w:ilvl w:val="0"/>
          <w:numId w:val="27"/>
        </w:numPr>
        <w:rPr>
          <w:rFonts w:ascii="Arial" w:hAnsi="Arial" w:cs="Arial"/>
          <w:sz w:val="20"/>
          <w:szCs w:val="20"/>
        </w:rPr>
      </w:pPr>
      <w:r w:rsidRPr="00502E9C">
        <w:rPr>
          <w:rFonts w:ascii="Arial" w:hAnsi="Arial" w:cs="Arial"/>
          <w:sz w:val="20"/>
          <w:szCs w:val="20"/>
        </w:rPr>
        <w:t>planning and conducting the research and data collection</w:t>
      </w:r>
    </w:p>
    <w:p w14:paraId="46279041" w14:textId="4979B009" w:rsidR="000E0819" w:rsidRPr="00502E9C" w:rsidRDefault="00265735" w:rsidP="00502E9C">
      <w:pPr>
        <w:pStyle w:val="NoSpacing"/>
        <w:numPr>
          <w:ilvl w:val="0"/>
          <w:numId w:val="27"/>
        </w:numPr>
        <w:rPr>
          <w:rFonts w:ascii="Arial" w:hAnsi="Arial" w:cs="Arial"/>
          <w:sz w:val="20"/>
          <w:szCs w:val="20"/>
        </w:rPr>
      </w:pPr>
      <w:r w:rsidRPr="00502E9C">
        <w:rPr>
          <w:rFonts w:ascii="Arial" w:hAnsi="Arial" w:cs="Arial"/>
          <w:sz w:val="20"/>
          <w:szCs w:val="20"/>
        </w:rPr>
        <w:t xml:space="preserve">the participation of local community representatives in planning and </w:t>
      </w:r>
      <w:r w:rsidR="007E4F05" w:rsidRPr="00502E9C">
        <w:rPr>
          <w:rFonts w:ascii="Arial" w:hAnsi="Arial" w:cs="Arial"/>
          <w:sz w:val="20"/>
          <w:szCs w:val="20"/>
        </w:rPr>
        <w:t>conducting the research and data collection.</w:t>
      </w:r>
    </w:p>
    <w:p w14:paraId="65AC7556" w14:textId="5C63194B" w:rsidR="00265735" w:rsidRPr="00502E9C" w:rsidRDefault="00001521" w:rsidP="00502E9C">
      <w:pPr>
        <w:pStyle w:val="NoSpacing"/>
        <w:numPr>
          <w:ilvl w:val="0"/>
          <w:numId w:val="27"/>
        </w:numPr>
        <w:rPr>
          <w:rFonts w:ascii="Arial" w:hAnsi="Arial" w:cs="Arial"/>
          <w:sz w:val="20"/>
          <w:szCs w:val="20"/>
        </w:rPr>
      </w:pPr>
      <w:r w:rsidRPr="00502E9C">
        <w:rPr>
          <w:rFonts w:ascii="Arial" w:hAnsi="Arial" w:cs="Arial"/>
          <w:sz w:val="20"/>
          <w:szCs w:val="20"/>
        </w:rPr>
        <w:t>c</w:t>
      </w:r>
      <w:r w:rsidR="00265735" w:rsidRPr="00502E9C">
        <w:rPr>
          <w:rFonts w:ascii="Arial" w:hAnsi="Arial" w:cs="Arial"/>
          <w:sz w:val="20"/>
          <w:szCs w:val="20"/>
        </w:rPr>
        <w:t>ommunity representatives and researchers can work together to make sure that the research is conducted most appropriately.</w:t>
      </w:r>
    </w:p>
    <w:p w14:paraId="45F8B10C" w14:textId="5D3EF03D" w:rsidR="00762321" w:rsidRPr="00502E9C" w:rsidRDefault="00762321" w:rsidP="00502E9C">
      <w:pPr>
        <w:pStyle w:val="NoSpacing"/>
        <w:numPr>
          <w:ilvl w:val="0"/>
          <w:numId w:val="27"/>
        </w:numPr>
        <w:rPr>
          <w:rFonts w:ascii="Arial" w:hAnsi="Arial" w:cs="Arial"/>
          <w:sz w:val="20"/>
          <w:szCs w:val="20"/>
        </w:rPr>
      </w:pPr>
      <w:r w:rsidRPr="00502E9C">
        <w:rPr>
          <w:rFonts w:ascii="Arial" w:hAnsi="Arial" w:cs="Arial"/>
          <w:sz w:val="20"/>
          <w:szCs w:val="20"/>
        </w:rPr>
        <w:t>Ensure that the community ‘approve’ the methods that are used e</w:t>
      </w:r>
      <w:r w:rsidR="00502E9C" w:rsidRPr="00502E9C">
        <w:rPr>
          <w:rFonts w:ascii="Arial" w:hAnsi="Arial" w:cs="Arial"/>
          <w:sz w:val="20"/>
          <w:szCs w:val="20"/>
        </w:rPr>
        <w:t>.</w:t>
      </w:r>
      <w:r w:rsidRPr="00502E9C">
        <w:rPr>
          <w:rFonts w:ascii="Arial" w:hAnsi="Arial" w:cs="Arial"/>
          <w:sz w:val="20"/>
          <w:szCs w:val="20"/>
        </w:rPr>
        <w:t>g</w:t>
      </w:r>
      <w:r w:rsidR="00502E9C" w:rsidRPr="00502E9C">
        <w:rPr>
          <w:rFonts w:ascii="Arial" w:hAnsi="Arial" w:cs="Arial"/>
          <w:sz w:val="20"/>
          <w:szCs w:val="20"/>
        </w:rPr>
        <w:t>.</w:t>
      </w:r>
      <w:r w:rsidRPr="00502E9C">
        <w:rPr>
          <w:rFonts w:ascii="Arial" w:hAnsi="Arial" w:cs="Arial"/>
          <w:sz w:val="20"/>
          <w:szCs w:val="20"/>
        </w:rPr>
        <w:t xml:space="preserve"> questions that are asked, how focus groups are organised, who does the interviewing, who facilitates the focus group discussion, how the information and data is shared etc. </w:t>
      </w:r>
    </w:p>
    <w:p w14:paraId="4F9FF14B" w14:textId="07FBBB00" w:rsidR="00762321" w:rsidRPr="00502E9C" w:rsidRDefault="00762321" w:rsidP="00502E9C">
      <w:pPr>
        <w:pStyle w:val="NoSpacing"/>
        <w:numPr>
          <w:ilvl w:val="0"/>
          <w:numId w:val="27"/>
        </w:numPr>
        <w:rPr>
          <w:rFonts w:ascii="Arial" w:hAnsi="Arial" w:cs="Arial"/>
          <w:sz w:val="20"/>
          <w:szCs w:val="20"/>
        </w:rPr>
      </w:pPr>
      <w:r w:rsidRPr="00502E9C">
        <w:rPr>
          <w:rFonts w:ascii="Arial" w:hAnsi="Arial" w:cs="Arial"/>
          <w:sz w:val="20"/>
          <w:szCs w:val="20"/>
        </w:rPr>
        <w:t>Consultants submit to check that research design and methodology is ethically sound</w:t>
      </w:r>
    </w:p>
    <w:p w14:paraId="5830364F" w14:textId="4B417ACA" w:rsidR="00265735" w:rsidRPr="00502E9C" w:rsidRDefault="00265735" w:rsidP="00502E9C">
      <w:pPr>
        <w:pStyle w:val="NoSpacing"/>
        <w:numPr>
          <w:ilvl w:val="0"/>
          <w:numId w:val="27"/>
        </w:numPr>
        <w:rPr>
          <w:rFonts w:ascii="Arial" w:hAnsi="Arial" w:cs="Arial"/>
          <w:sz w:val="20"/>
          <w:szCs w:val="20"/>
        </w:rPr>
      </w:pPr>
      <w:r w:rsidRPr="00502E9C">
        <w:rPr>
          <w:rFonts w:ascii="Arial" w:hAnsi="Arial" w:cs="Arial"/>
          <w:sz w:val="20"/>
          <w:szCs w:val="20"/>
        </w:rPr>
        <w:t>communities are informed of the research, possible outcomes (positive and negative), and the results of the study.</w:t>
      </w:r>
    </w:p>
    <w:p w14:paraId="2A1073B2" w14:textId="00C277A8" w:rsidR="00001521" w:rsidRPr="00502E9C" w:rsidRDefault="00001521" w:rsidP="00502E9C">
      <w:pPr>
        <w:pStyle w:val="NoSpacing"/>
        <w:numPr>
          <w:ilvl w:val="0"/>
          <w:numId w:val="27"/>
        </w:numPr>
        <w:rPr>
          <w:rFonts w:ascii="Arial" w:hAnsi="Arial" w:cs="Arial"/>
          <w:sz w:val="20"/>
          <w:szCs w:val="20"/>
        </w:rPr>
      </w:pPr>
      <w:r w:rsidRPr="00502E9C">
        <w:rPr>
          <w:rFonts w:ascii="Arial" w:hAnsi="Arial" w:cs="Arial"/>
          <w:sz w:val="20"/>
          <w:szCs w:val="20"/>
        </w:rPr>
        <w:t>complaints and feedback mechanisms be in place and communicated to all research participants, and that they are informed of the expected behaviours of the researchers</w:t>
      </w:r>
      <w:r w:rsidR="00B610C3" w:rsidRPr="00502E9C">
        <w:rPr>
          <w:rFonts w:ascii="Arial" w:hAnsi="Arial" w:cs="Arial"/>
          <w:sz w:val="20"/>
          <w:szCs w:val="20"/>
        </w:rPr>
        <w:t>.</w:t>
      </w:r>
    </w:p>
    <w:p w14:paraId="6CA47BE7" w14:textId="64D082BD" w:rsidR="00884E28" w:rsidRDefault="00884E28" w:rsidP="00502E9C">
      <w:pPr>
        <w:pStyle w:val="NoSpacing"/>
      </w:pPr>
    </w:p>
    <w:p w14:paraId="2CCE3CD8" w14:textId="77777777" w:rsidR="00AD77BB" w:rsidRPr="00367C9D" w:rsidRDefault="00AD77BB" w:rsidP="00AD77BB">
      <w:pPr>
        <w:pStyle w:val="Heading1"/>
        <w:keepLines w:val="0"/>
        <w:spacing w:before="0" w:after="240"/>
        <w:jc w:val="both"/>
        <w:rPr>
          <w:rFonts w:ascii="Gill Sans MT" w:eastAsia="Times New Roman" w:hAnsi="Gill Sans MT" w:cstheme="minorHAnsi"/>
          <w:b/>
          <w:bCs/>
          <w:color w:val="000000"/>
          <w:sz w:val="22"/>
          <w:szCs w:val="22"/>
        </w:rPr>
      </w:pPr>
      <w:r w:rsidRPr="00367C9D">
        <w:rPr>
          <w:rFonts w:ascii="Gill Sans MT" w:eastAsia="Times New Roman" w:hAnsi="Gill Sans MT" w:cstheme="minorHAnsi"/>
          <w:b/>
          <w:bCs/>
          <w:color w:val="000000"/>
          <w:sz w:val="22"/>
          <w:szCs w:val="22"/>
        </w:rPr>
        <w:t>Logistics</w:t>
      </w:r>
    </w:p>
    <w:p w14:paraId="7F00F4B8" w14:textId="77777777" w:rsidR="00AD77BB" w:rsidRPr="00367C9D" w:rsidRDefault="00AD77BB" w:rsidP="00AD77BB">
      <w:pPr>
        <w:spacing w:after="240" w:line="276" w:lineRule="auto"/>
        <w:jc w:val="both"/>
        <w:rPr>
          <w:rFonts w:ascii="Gill Sans MT" w:hAnsi="Gill Sans MT" w:cstheme="minorHAnsi"/>
        </w:rPr>
      </w:pPr>
      <w:r w:rsidRPr="00367C9D">
        <w:rPr>
          <w:rFonts w:ascii="Gill Sans MT" w:hAnsi="Gill Sans MT" w:cstheme="minorHAnsi"/>
        </w:rPr>
        <w:t xml:space="preserve">All relevant logistics (accommodation, transportation, etc.) will be managed by the consulting firm. Necessary services such as translators, interpreters, drivers (for firm/Consulting firm), data processor, facilitators, computer, printer etc. associated with the study will be managed by the Consulting individual/consulting firm. </w:t>
      </w:r>
    </w:p>
    <w:p w14:paraId="62B93745" w14:textId="77777777" w:rsidR="00AD77BB" w:rsidRPr="009721F7" w:rsidRDefault="00AD77BB" w:rsidP="00AD77BB">
      <w:pPr>
        <w:jc w:val="both"/>
        <w:rPr>
          <w:rFonts w:ascii="Arial" w:hAnsi="Arial" w:cs="Arial"/>
          <w:b/>
          <w:sz w:val="20"/>
          <w:szCs w:val="20"/>
        </w:rPr>
      </w:pPr>
      <w:r w:rsidRPr="009721F7">
        <w:rPr>
          <w:rFonts w:ascii="Arial" w:hAnsi="Arial" w:cs="Arial"/>
          <w:b/>
          <w:sz w:val="20"/>
          <w:szCs w:val="20"/>
        </w:rPr>
        <w:t>Eligibility and profile of the Consultant/firm</w:t>
      </w:r>
    </w:p>
    <w:p w14:paraId="768A38CA" w14:textId="77777777" w:rsidR="00AD77BB" w:rsidRPr="009721F7" w:rsidRDefault="00AD77BB" w:rsidP="00AD77BB">
      <w:pPr>
        <w:jc w:val="both"/>
        <w:rPr>
          <w:rFonts w:ascii="Arial" w:hAnsi="Arial" w:cs="Arial"/>
          <w:sz w:val="20"/>
          <w:szCs w:val="20"/>
        </w:rPr>
      </w:pPr>
      <w:r w:rsidRPr="009721F7">
        <w:rPr>
          <w:rFonts w:ascii="Arial" w:hAnsi="Arial" w:cs="Arial"/>
          <w:sz w:val="20"/>
          <w:szCs w:val="20"/>
        </w:rPr>
        <w:t>The Lead Consulting firm/agency should preferably have-</w:t>
      </w:r>
    </w:p>
    <w:p w14:paraId="2FB19EB6" w14:textId="77777777" w:rsidR="00AD77BB" w:rsidRPr="009721F7" w:rsidRDefault="00AD77BB" w:rsidP="00AD77BB">
      <w:pPr>
        <w:pStyle w:val="ListParagraph"/>
        <w:numPr>
          <w:ilvl w:val="0"/>
          <w:numId w:val="3"/>
        </w:numPr>
        <w:ind w:left="709" w:hanging="283"/>
        <w:jc w:val="both"/>
        <w:rPr>
          <w:rFonts w:ascii="Arial" w:hAnsi="Arial" w:cs="Arial"/>
          <w:sz w:val="20"/>
          <w:szCs w:val="20"/>
        </w:rPr>
      </w:pPr>
      <w:r w:rsidRPr="009721F7">
        <w:rPr>
          <w:rFonts w:ascii="Arial" w:hAnsi="Arial" w:cs="Arial"/>
          <w:sz w:val="20"/>
          <w:szCs w:val="20"/>
        </w:rPr>
        <w:t>An advanced university degree (PhD preferred) in development studies/social science/public management/Statistics/other relevant disciplines, with proven experience in the development context of Bangladesh.</w:t>
      </w:r>
    </w:p>
    <w:p w14:paraId="4C227360" w14:textId="77777777" w:rsidR="00AD77BB" w:rsidRPr="009721F7" w:rsidRDefault="00AD77BB" w:rsidP="00AD77BB">
      <w:pPr>
        <w:pStyle w:val="ListParagraph"/>
        <w:numPr>
          <w:ilvl w:val="0"/>
          <w:numId w:val="3"/>
        </w:numPr>
        <w:ind w:left="709" w:hanging="283"/>
        <w:jc w:val="both"/>
        <w:rPr>
          <w:rFonts w:ascii="Arial" w:hAnsi="Arial" w:cs="Arial"/>
          <w:sz w:val="20"/>
          <w:szCs w:val="20"/>
        </w:rPr>
      </w:pPr>
      <w:r w:rsidRPr="009721F7">
        <w:rPr>
          <w:rFonts w:ascii="Arial" w:hAnsi="Arial" w:cs="Arial"/>
          <w:sz w:val="20"/>
          <w:szCs w:val="20"/>
        </w:rPr>
        <w:t>Experienced in working with multi-stakeholder platforms and processes, or other complex collaboration platforms across sectors, including health, water, nutrition, and agriculture.</w:t>
      </w:r>
    </w:p>
    <w:p w14:paraId="60B0F9BF" w14:textId="77777777" w:rsidR="00AD77BB" w:rsidRPr="009721F7" w:rsidRDefault="00AD77BB" w:rsidP="00AD77BB">
      <w:pPr>
        <w:pStyle w:val="ListParagraph"/>
        <w:numPr>
          <w:ilvl w:val="0"/>
          <w:numId w:val="3"/>
        </w:numPr>
        <w:ind w:left="709" w:hanging="283"/>
        <w:jc w:val="both"/>
        <w:rPr>
          <w:rFonts w:ascii="Arial" w:hAnsi="Arial" w:cs="Arial"/>
          <w:sz w:val="20"/>
          <w:szCs w:val="20"/>
        </w:rPr>
      </w:pPr>
      <w:r w:rsidRPr="009721F7">
        <w:rPr>
          <w:rFonts w:ascii="Arial" w:hAnsi="Arial" w:cs="Arial"/>
          <w:sz w:val="20"/>
          <w:szCs w:val="20"/>
        </w:rPr>
        <w:t>In-depth knowledge and understanding of religious dimension (specific and sensitive) vis-a-vis service delivery system, its challenges, national and local policies, and institutional arrangements.</w:t>
      </w:r>
    </w:p>
    <w:p w14:paraId="006A065B" w14:textId="77777777" w:rsidR="00AD77BB" w:rsidRPr="009721F7" w:rsidRDefault="00AD77BB" w:rsidP="00AD77BB">
      <w:pPr>
        <w:pStyle w:val="ListParagraph"/>
        <w:numPr>
          <w:ilvl w:val="0"/>
          <w:numId w:val="3"/>
        </w:numPr>
        <w:ind w:left="709" w:hanging="283"/>
        <w:jc w:val="both"/>
        <w:rPr>
          <w:rFonts w:ascii="Arial" w:hAnsi="Arial" w:cs="Arial"/>
          <w:sz w:val="20"/>
          <w:szCs w:val="20"/>
        </w:rPr>
      </w:pPr>
      <w:r w:rsidRPr="009721F7">
        <w:rPr>
          <w:rFonts w:ascii="Arial" w:eastAsia="Times New Roman" w:hAnsi="Arial" w:cs="Arial"/>
          <w:sz w:val="20"/>
          <w:szCs w:val="20"/>
        </w:rPr>
        <w:t>Understanding of conflict-sensitivity within humanitarian response.</w:t>
      </w:r>
    </w:p>
    <w:p w14:paraId="7E828F19" w14:textId="77777777" w:rsidR="00AD77BB" w:rsidRPr="009721F7" w:rsidRDefault="00AD77BB" w:rsidP="00AD77BB">
      <w:pPr>
        <w:pStyle w:val="ListParagraph"/>
        <w:numPr>
          <w:ilvl w:val="0"/>
          <w:numId w:val="3"/>
        </w:numPr>
        <w:ind w:left="709" w:hanging="283"/>
        <w:jc w:val="both"/>
        <w:rPr>
          <w:rFonts w:ascii="Arial" w:hAnsi="Arial" w:cs="Arial"/>
          <w:sz w:val="20"/>
          <w:szCs w:val="20"/>
        </w:rPr>
      </w:pPr>
      <w:r w:rsidRPr="009721F7">
        <w:rPr>
          <w:rFonts w:ascii="Arial" w:eastAsia="Times New Roman" w:hAnsi="Arial" w:cs="Arial"/>
          <w:sz w:val="20"/>
          <w:szCs w:val="20"/>
        </w:rPr>
        <w:t>Solid understanding of thematic concerns in humanitarian response, such as gender, disability, localization and do no harm.</w:t>
      </w:r>
    </w:p>
    <w:p w14:paraId="71B89B35" w14:textId="77777777" w:rsidR="00AD77BB" w:rsidRPr="009721F7" w:rsidRDefault="00AD77BB" w:rsidP="00AD77BB">
      <w:pPr>
        <w:pStyle w:val="ListParagraph"/>
        <w:numPr>
          <w:ilvl w:val="0"/>
          <w:numId w:val="3"/>
        </w:numPr>
        <w:ind w:left="709" w:hanging="283"/>
        <w:jc w:val="both"/>
        <w:rPr>
          <w:rFonts w:ascii="Arial" w:hAnsi="Arial" w:cs="Arial"/>
          <w:sz w:val="20"/>
          <w:szCs w:val="20"/>
        </w:rPr>
      </w:pPr>
      <w:r w:rsidRPr="009721F7">
        <w:rPr>
          <w:rFonts w:ascii="Arial" w:eastAsia="Times New Roman" w:hAnsi="Arial" w:cs="Arial"/>
          <w:sz w:val="20"/>
          <w:szCs w:val="20"/>
        </w:rPr>
        <w:t>Strong analytical and interpersonal communication skills</w:t>
      </w:r>
    </w:p>
    <w:p w14:paraId="5227227C" w14:textId="77777777" w:rsidR="00AD77BB" w:rsidRPr="009721F7" w:rsidRDefault="00AD77BB" w:rsidP="00AD77BB">
      <w:pPr>
        <w:pStyle w:val="ListParagraph"/>
        <w:numPr>
          <w:ilvl w:val="0"/>
          <w:numId w:val="3"/>
        </w:numPr>
        <w:ind w:left="709" w:hanging="283"/>
        <w:jc w:val="both"/>
        <w:rPr>
          <w:rFonts w:ascii="Arial" w:hAnsi="Arial" w:cs="Arial"/>
          <w:sz w:val="20"/>
          <w:szCs w:val="20"/>
        </w:rPr>
      </w:pPr>
      <w:r w:rsidRPr="009721F7">
        <w:rPr>
          <w:rFonts w:ascii="Arial" w:hAnsi="Arial" w:cs="Arial"/>
          <w:sz w:val="20"/>
          <w:szCs w:val="20"/>
        </w:rPr>
        <w:t>Prior proven experience on leading/ conducting similar assignments (short assignment details done in the past to be shared as evidence)</w:t>
      </w:r>
    </w:p>
    <w:p w14:paraId="4262CDFB" w14:textId="77777777" w:rsidR="00AD77BB" w:rsidRPr="009721F7" w:rsidRDefault="00AD77BB" w:rsidP="00AD77BB">
      <w:pPr>
        <w:pStyle w:val="ListParagraph"/>
        <w:numPr>
          <w:ilvl w:val="0"/>
          <w:numId w:val="3"/>
        </w:numPr>
        <w:ind w:left="709" w:hanging="283"/>
        <w:jc w:val="both"/>
        <w:rPr>
          <w:rFonts w:ascii="Arial" w:hAnsi="Arial" w:cs="Arial"/>
          <w:sz w:val="20"/>
          <w:szCs w:val="20"/>
        </w:rPr>
      </w:pPr>
      <w:r w:rsidRPr="009721F7">
        <w:rPr>
          <w:rFonts w:ascii="Arial" w:hAnsi="Arial" w:cs="Arial"/>
          <w:sz w:val="20"/>
          <w:szCs w:val="20"/>
        </w:rPr>
        <w:t xml:space="preserve">Experience in Qualitative and quantitative data collection and analysis </w:t>
      </w:r>
    </w:p>
    <w:p w14:paraId="6384F557" w14:textId="18955614" w:rsidR="00AD77BB" w:rsidRPr="009721F7" w:rsidRDefault="00AD77BB" w:rsidP="00AD77BB">
      <w:pPr>
        <w:pStyle w:val="ListParagraph"/>
        <w:numPr>
          <w:ilvl w:val="0"/>
          <w:numId w:val="3"/>
        </w:numPr>
        <w:ind w:left="709" w:hanging="283"/>
        <w:jc w:val="both"/>
        <w:rPr>
          <w:rFonts w:ascii="Arial" w:hAnsi="Arial" w:cs="Arial"/>
          <w:sz w:val="20"/>
          <w:szCs w:val="20"/>
        </w:rPr>
      </w:pPr>
      <w:r w:rsidRPr="009721F7">
        <w:rPr>
          <w:rFonts w:ascii="Arial" w:hAnsi="Arial" w:cs="Arial"/>
          <w:sz w:val="20"/>
          <w:szCs w:val="20"/>
        </w:rPr>
        <w:t>Understanding on the contexts of Rohingya Refugee and host communities</w:t>
      </w:r>
    </w:p>
    <w:p w14:paraId="7EC4FEAA" w14:textId="77777777" w:rsidR="00AD77BB" w:rsidRPr="009721F7" w:rsidRDefault="00AD77BB" w:rsidP="00AD77BB">
      <w:pPr>
        <w:pStyle w:val="ListParagraph"/>
        <w:numPr>
          <w:ilvl w:val="0"/>
          <w:numId w:val="3"/>
        </w:numPr>
        <w:ind w:left="709" w:hanging="283"/>
        <w:jc w:val="both"/>
        <w:rPr>
          <w:rFonts w:ascii="Arial" w:hAnsi="Arial" w:cs="Arial"/>
          <w:sz w:val="20"/>
          <w:szCs w:val="20"/>
        </w:rPr>
      </w:pPr>
      <w:r w:rsidRPr="009721F7">
        <w:rPr>
          <w:rFonts w:ascii="Arial" w:hAnsi="Arial" w:cs="Arial"/>
          <w:sz w:val="20"/>
          <w:szCs w:val="20"/>
        </w:rPr>
        <w:t>Combining qualitative and quantitative study methods, following participatory monitoring approach</w:t>
      </w:r>
    </w:p>
    <w:p w14:paraId="666ACDD2" w14:textId="77777777" w:rsidR="00AD77BB" w:rsidRPr="009721F7" w:rsidRDefault="00AD77BB" w:rsidP="00AD77BB">
      <w:pPr>
        <w:pStyle w:val="ListParagraph"/>
        <w:numPr>
          <w:ilvl w:val="0"/>
          <w:numId w:val="3"/>
        </w:numPr>
        <w:ind w:left="709" w:hanging="283"/>
        <w:jc w:val="both"/>
        <w:rPr>
          <w:rFonts w:ascii="Arial" w:hAnsi="Arial" w:cs="Arial"/>
          <w:sz w:val="20"/>
          <w:szCs w:val="20"/>
        </w:rPr>
      </w:pPr>
      <w:r w:rsidRPr="009721F7">
        <w:rPr>
          <w:rFonts w:ascii="Arial" w:hAnsi="Arial" w:cs="Arial"/>
          <w:sz w:val="20"/>
          <w:szCs w:val="20"/>
        </w:rPr>
        <w:t>Experience in interview design and implementation</w:t>
      </w:r>
    </w:p>
    <w:p w14:paraId="2A66DA1E" w14:textId="77777777" w:rsidR="00AD77BB" w:rsidRPr="009721F7" w:rsidRDefault="00AD77BB" w:rsidP="00AD77BB">
      <w:pPr>
        <w:pStyle w:val="ListParagraph"/>
        <w:numPr>
          <w:ilvl w:val="0"/>
          <w:numId w:val="3"/>
        </w:numPr>
        <w:ind w:left="709" w:hanging="283"/>
        <w:jc w:val="both"/>
        <w:rPr>
          <w:rFonts w:ascii="Arial" w:hAnsi="Arial" w:cs="Arial"/>
          <w:sz w:val="20"/>
          <w:szCs w:val="20"/>
        </w:rPr>
      </w:pPr>
      <w:r w:rsidRPr="009721F7">
        <w:rPr>
          <w:rFonts w:ascii="Arial" w:hAnsi="Arial" w:cs="Arial"/>
          <w:sz w:val="20"/>
          <w:szCs w:val="20"/>
        </w:rPr>
        <w:t>Project/program/policy planning, monitoring and management</w:t>
      </w:r>
    </w:p>
    <w:p w14:paraId="46CA68CB" w14:textId="77777777" w:rsidR="00AD77BB" w:rsidRPr="009721F7" w:rsidRDefault="00AD77BB" w:rsidP="00AD77BB">
      <w:pPr>
        <w:pStyle w:val="ListParagraph"/>
        <w:numPr>
          <w:ilvl w:val="0"/>
          <w:numId w:val="3"/>
        </w:numPr>
        <w:ind w:left="709" w:hanging="283"/>
        <w:jc w:val="both"/>
        <w:rPr>
          <w:rFonts w:ascii="Arial" w:hAnsi="Arial" w:cs="Arial"/>
          <w:sz w:val="20"/>
          <w:szCs w:val="20"/>
        </w:rPr>
      </w:pPr>
      <w:r w:rsidRPr="009721F7">
        <w:rPr>
          <w:rFonts w:ascii="Arial" w:hAnsi="Arial" w:cs="Arial"/>
          <w:sz w:val="20"/>
          <w:szCs w:val="20"/>
        </w:rPr>
        <w:t>Excellent documentation skills</w:t>
      </w:r>
    </w:p>
    <w:p w14:paraId="5E2320EA" w14:textId="77777777" w:rsidR="00AD77BB" w:rsidRPr="009721F7" w:rsidRDefault="00AD77BB" w:rsidP="00AD77BB">
      <w:pPr>
        <w:pStyle w:val="Heading1"/>
        <w:keepLines w:val="0"/>
        <w:spacing w:before="0" w:after="240" w:line="240" w:lineRule="auto"/>
        <w:jc w:val="both"/>
        <w:rPr>
          <w:rFonts w:ascii="Arial" w:eastAsia="Times New Roman" w:hAnsi="Arial" w:cs="Arial"/>
          <w:b/>
          <w:bCs/>
          <w:color w:val="000000"/>
          <w:sz w:val="20"/>
          <w:szCs w:val="20"/>
        </w:rPr>
      </w:pPr>
      <w:r w:rsidRPr="009721F7">
        <w:rPr>
          <w:rFonts w:ascii="Arial" w:eastAsia="Times New Roman" w:hAnsi="Arial" w:cs="Arial"/>
          <w:b/>
          <w:bCs/>
          <w:color w:val="000000"/>
          <w:sz w:val="20"/>
          <w:szCs w:val="20"/>
        </w:rPr>
        <w:lastRenderedPageBreak/>
        <w:t>Required Business Documents:</w:t>
      </w:r>
    </w:p>
    <w:p w14:paraId="04B2A3CD" w14:textId="77777777" w:rsidR="00AD77BB" w:rsidRPr="009721F7" w:rsidRDefault="00AD77BB" w:rsidP="00AD77BB">
      <w:pPr>
        <w:spacing w:after="240"/>
        <w:jc w:val="both"/>
        <w:rPr>
          <w:rFonts w:ascii="Arial" w:hAnsi="Arial" w:cs="Arial"/>
          <w:sz w:val="20"/>
          <w:szCs w:val="20"/>
        </w:rPr>
      </w:pPr>
      <w:r w:rsidRPr="009721F7">
        <w:rPr>
          <w:rFonts w:ascii="Arial" w:hAnsi="Arial" w:cs="Arial"/>
          <w:sz w:val="20"/>
          <w:szCs w:val="20"/>
        </w:rPr>
        <w:t>The Consulting firm should have updated Trade Licence/RJSC Certificate, Tax clearance certificate, VAT registration certificate, TIN certificate, and a list of clients provided with relevant services. VAT and Tax will be deducted as per Government rules.</w:t>
      </w:r>
    </w:p>
    <w:p w14:paraId="5442AD70" w14:textId="77777777" w:rsidR="00AD77BB" w:rsidRPr="009721F7" w:rsidRDefault="00AD77BB" w:rsidP="00AD77BB">
      <w:pPr>
        <w:pStyle w:val="Heading1"/>
        <w:keepLines w:val="0"/>
        <w:spacing w:before="0" w:after="240" w:line="240" w:lineRule="auto"/>
        <w:jc w:val="both"/>
        <w:rPr>
          <w:rFonts w:ascii="Arial" w:eastAsia="Times New Roman" w:hAnsi="Arial" w:cs="Arial"/>
          <w:b/>
          <w:bCs/>
          <w:color w:val="000000"/>
          <w:sz w:val="20"/>
          <w:szCs w:val="20"/>
        </w:rPr>
      </w:pPr>
      <w:r w:rsidRPr="009721F7">
        <w:rPr>
          <w:rFonts w:ascii="Arial" w:eastAsia="Times New Roman" w:hAnsi="Arial" w:cs="Arial"/>
          <w:b/>
          <w:bCs/>
          <w:color w:val="000000"/>
          <w:sz w:val="20"/>
          <w:szCs w:val="20"/>
        </w:rPr>
        <w:t>Mode of Payment:</w:t>
      </w:r>
    </w:p>
    <w:p w14:paraId="1D0483D9" w14:textId="0E981AA2" w:rsidR="00AD77BB" w:rsidRPr="009721F7" w:rsidRDefault="00AD77BB" w:rsidP="00AD77BB">
      <w:pPr>
        <w:spacing w:after="240" w:line="240" w:lineRule="auto"/>
        <w:jc w:val="both"/>
        <w:rPr>
          <w:rFonts w:ascii="Arial" w:hAnsi="Arial" w:cs="Arial"/>
          <w:sz w:val="20"/>
          <w:szCs w:val="20"/>
        </w:rPr>
      </w:pPr>
      <w:r w:rsidRPr="009721F7">
        <w:rPr>
          <w:rFonts w:ascii="Arial" w:hAnsi="Arial" w:cs="Arial"/>
          <w:sz w:val="20"/>
          <w:szCs w:val="20"/>
        </w:rPr>
        <w:t>20% of the total amount will be paid at the time of signing contract, and 30% of the total amount will be paid at the time of submitting 1</w:t>
      </w:r>
      <w:r w:rsidRPr="009721F7">
        <w:rPr>
          <w:rFonts w:ascii="Arial" w:hAnsi="Arial" w:cs="Arial"/>
          <w:sz w:val="20"/>
          <w:szCs w:val="20"/>
          <w:vertAlign w:val="superscript"/>
        </w:rPr>
        <w:t>st</w:t>
      </w:r>
      <w:r w:rsidRPr="009721F7">
        <w:rPr>
          <w:rFonts w:ascii="Arial" w:hAnsi="Arial" w:cs="Arial"/>
          <w:sz w:val="20"/>
          <w:szCs w:val="20"/>
        </w:rPr>
        <w:t xml:space="preserve"> draft. Rest 50% of the total amount will be paid at the time of final submission of report. All payment shall be made through account payee cheque. Deduction of VAT and Tax shall be applicable as per government rules.  </w:t>
      </w:r>
    </w:p>
    <w:p w14:paraId="16EA4CEE" w14:textId="77777777" w:rsidR="007C6741" w:rsidRPr="009721F7" w:rsidRDefault="007C6741" w:rsidP="007C6741">
      <w:pPr>
        <w:spacing w:before="240" w:after="0" w:line="240" w:lineRule="auto"/>
        <w:jc w:val="both"/>
        <w:rPr>
          <w:rFonts w:ascii="Arial" w:eastAsia="Times New Roman" w:hAnsi="Arial" w:cs="Arial"/>
          <w:b/>
          <w:bCs/>
          <w:sz w:val="20"/>
          <w:szCs w:val="20"/>
        </w:rPr>
      </w:pPr>
      <w:r w:rsidRPr="009721F7">
        <w:rPr>
          <w:rFonts w:ascii="Arial" w:eastAsia="Times New Roman" w:hAnsi="Arial" w:cs="Arial"/>
          <w:b/>
          <w:bCs/>
          <w:sz w:val="20"/>
          <w:szCs w:val="20"/>
        </w:rPr>
        <w:t>Selection Criteria:</w:t>
      </w:r>
    </w:p>
    <w:p w14:paraId="359604E1" w14:textId="77777777" w:rsidR="007C6741" w:rsidRPr="009721F7" w:rsidRDefault="007C6741" w:rsidP="007C6741">
      <w:pPr>
        <w:spacing w:before="240"/>
        <w:jc w:val="both"/>
        <w:rPr>
          <w:rFonts w:ascii="Arial" w:hAnsi="Arial" w:cs="Arial"/>
          <w:sz w:val="20"/>
          <w:szCs w:val="20"/>
        </w:rPr>
      </w:pPr>
      <w:r w:rsidRPr="009721F7">
        <w:rPr>
          <w:rFonts w:ascii="Arial" w:hAnsi="Arial" w:cs="Arial"/>
          <w:sz w:val="20"/>
          <w:szCs w:val="20"/>
        </w:rPr>
        <w:t xml:space="preserve">The selection committee will evaluate both the technical and financial proposal of the Consulting agencies based on set out evaluation criteria. A cumulative weighted scoring method will be applied to evaluate the proposal. The award of the contract will be made to the Consulting firm whose offer has been evaluated and determined as responsive/compliant/acceptable with reference to the </w:t>
      </w:r>
      <w:proofErr w:type="spellStart"/>
      <w:r w:rsidRPr="009721F7">
        <w:rPr>
          <w:rFonts w:ascii="Arial" w:hAnsi="Arial" w:cs="Arial"/>
          <w:sz w:val="20"/>
          <w:szCs w:val="20"/>
        </w:rPr>
        <w:t>ToR</w:t>
      </w:r>
      <w:proofErr w:type="spellEnd"/>
      <w:r w:rsidRPr="009721F7">
        <w:rPr>
          <w:rFonts w:ascii="Arial" w:hAnsi="Arial" w:cs="Arial"/>
          <w:sz w:val="20"/>
          <w:szCs w:val="20"/>
        </w:rPr>
        <w:t>.</w:t>
      </w:r>
    </w:p>
    <w:p w14:paraId="5745EAFA" w14:textId="77777777" w:rsidR="007C6741" w:rsidRPr="009721F7" w:rsidRDefault="007C6741" w:rsidP="007C6741">
      <w:pPr>
        <w:jc w:val="both"/>
        <w:rPr>
          <w:rFonts w:ascii="Arial" w:hAnsi="Arial" w:cs="Arial"/>
          <w:sz w:val="20"/>
          <w:szCs w:val="20"/>
        </w:rPr>
      </w:pPr>
      <w:r w:rsidRPr="009721F7">
        <w:rPr>
          <w:rFonts w:ascii="Arial" w:hAnsi="Arial" w:cs="Arial"/>
          <w:sz w:val="20"/>
          <w:szCs w:val="20"/>
        </w:rPr>
        <w:t>The following areas will serve as criteria for tech</w:t>
      </w:r>
      <w:r w:rsidRPr="009721F7">
        <w:rPr>
          <w:rFonts w:ascii="Arial" w:eastAsia="Times New Roman" w:hAnsi="Arial" w:cs="Arial"/>
          <w:b/>
          <w:bCs/>
          <w:sz w:val="20"/>
          <w:szCs w:val="20"/>
        </w:rPr>
        <w:t>n</w:t>
      </w:r>
      <w:r w:rsidRPr="009721F7">
        <w:rPr>
          <w:rFonts w:ascii="Arial" w:hAnsi="Arial" w:cs="Arial"/>
          <w:sz w:val="20"/>
          <w:szCs w:val="20"/>
        </w:rPr>
        <w:t xml:space="preserve">ical proposal (100 marks) assessment: </w:t>
      </w:r>
    </w:p>
    <w:p w14:paraId="30545E59" w14:textId="77777777" w:rsidR="007C6741" w:rsidRPr="009721F7" w:rsidRDefault="007C6741" w:rsidP="007C6741">
      <w:pPr>
        <w:pStyle w:val="ListParagraph"/>
        <w:numPr>
          <w:ilvl w:val="0"/>
          <w:numId w:val="6"/>
        </w:numPr>
        <w:ind w:left="1170"/>
        <w:jc w:val="both"/>
        <w:rPr>
          <w:rFonts w:ascii="Arial" w:hAnsi="Arial" w:cs="Arial"/>
          <w:sz w:val="20"/>
          <w:szCs w:val="20"/>
        </w:rPr>
      </w:pPr>
      <w:r w:rsidRPr="009721F7">
        <w:rPr>
          <w:rFonts w:ascii="Arial" w:hAnsi="Arial" w:cs="Arial"/>
          <w:sz w:val="20"/>
          <w:szCs w:val="20"/>
        </w:rPr>
        <w:t xml:space="preserve">Previous experience regarding similar work (30 marks) </w:t>
      </w:r>
    </w:p>
    <w:p w14:paraId="2FB45AE5" w14:textId="77777777" w:rsidR="007C6741" w:rsidRPr="009721F7" w:rsidRDefault="007C6741" w:rsidP="007C6741">
      <w:pPr>
        <w:pStyle w:val="ListParagraph"/>
        <w:numPr>
          <w:ilvl w:val="0"/>
          <w:numId w:val="6"/>
        </w:numPr>
        <w:ind w:left="1170"/>
        <w:jc w:val="both"/>
        <w:rPr>
          <w:rFonts w:ascii="Arial" w:hAnsi="Arial" w:cs="Arial"/>
          <w:sz w:val="20"/>
          <w:szCs w:val="20"/>
        </w:rPr>
      </w:pPr>
      <w:r w:rsidRPr="009721F7">
        <w:rPr>
          <w:rFonts w:ascii="Arial" w:hAnsi="Arial" w:cs="Arial"/>
          <w:sz w:val="20"/>
          <w:szCs w:val="20"/>
        </w:rPr>
        <w:t xml:space="preserve">Education background/Team composition and relevance to project outcomes (20 marks) </w:t>
      </w:r>
    </w:p>
    <w:p w14:paraId="350FBF82" w14:textId="77777777" w:rsidR="007C6741" w:rsidRPr="009721F7" w:rsidRDefault="007C6741" w:rsidP="007C6741">
      <w:pPr>
        <w:pStyle w:val="ListParagraph"/>
        <w:numPr>
          <w:ilvl w:val="0"/>
          <w:numId w:val="6"/>
        </w:numPr>
        <w:ind w:left="1170"/>
        <w:jc w:val="both"/>
        <w:rPr>
          <w:rFonts w:ascii="Arial" w:hAnsi="Arial" w:cs="Arial"/>
          <w:sz w:val="20"/>
          <w:szCs w:val="20"/>
        </w:rPr>
      </w:pPr>
      <w:r w:rsidRPr="009721F7">
        <w:rPr>
          <w:rFonts w:ascii="Arial" w:hAnsi="Arial" w:cs="Arial"/>
          <w:sz w:val="20"/>
          <w:szCs w:val="20"/>
        </w:rPr>
        <w:t>Time-bound rollout plan (20 marks)</w:t>
      </w:r>
    </w:p>
    <w:p w14:paraId="3832C089" w14:textId="77777777" w:rsidR="007C6741" w:rsidRPr="009721F7" w:rsidRDefault="007C6741" w:rsidP="007C6741">
      <w:pPr>
        <w:pStyle w:val="ListParagraph"/>
        <w:numPr>
          <w:ilvl w:val="0"/>
          <w:numId w:val="6"/>
        </w:numPr>
        <w:ind w:left="1170"/>
        <w:jc w:val="both"/>
        <w:rPr>
          <w:rFonts w:ascii="Arial" w:hAnsi="Arial" w:cs="Arial"/>
          <w:sz w:val="20"/>
          <w:szCs w:val="20"/>
        </w:rPr>
      </w:pPr>
      <w:r w:rsidRPr="009721F7">
        <w:rPr>
          <w:rFonts w:ascii="Arial" w:hAnsi="Arial" w:cs="Arial"/>
          <w:sz w:val="20"/>
          <w:szCs w:val="20"/>
        </w:rPr>
        <w:t>Financial proposal (30 marks)</w:t>
      </w:r>
    </w:p>
    <w:p w14:paraId="0E11073D" w14:textId="77777777" w:rsidR="007C6741" w:rsidRPr="009721F7" w:rsidRDefault="007C6741" w:rsidP="007C6741">
      <w:pPr>
        <w:spacing w:after="0" w:line="240" w:lineRule="auto"/>
        <w:jc w:val="both"/>
        <w:rPr>
          <w:rFonts w:ascii="Arial" w:eastAsia="Times New Roman" w:hAnsi="Arial" w:cs="Arial"/>
          <w:sz w:val="20"/>
          <w:szCs w:val="20"/>
        </w:rPr>
      </w:pPr>
    </w:p>
    <w:p w14:paraId="3E4F5CDE" w14:textId="77777777" w:rsidR="007C6741" w:rsidRPr="009721F7" w:rsidRDefault="007C6741" w:rsidP="007C6741">
      <w:pPr>
        <w:spacing w:after="0" w:line="240" w:lineRule="auto"/>
        <w:jc w:val="both"/>
        <w:rPr>
          <w:rFonts w:ascii="Arial" w:eastAsia="Times New Roman" w:hAnsi="Arial" w:cs="Arial"/>
          <w:sz w:val="20"/>
          <w:szCs w:val="20"/>
        </w:rPr>
      </w:pPr>
      <w:r w:rsidRPr="009721F7">
        <w:rPr>
          <w:rFonts w:ascii="Arial" w:eastAsia="Times New Roman" w:hAnsi="Arial" w:cs="Arial"/>
          <w:b/>
          <w:bCs/>
          <w:sz w:val="20"/>
          <w:szCs w:val="20"/>
        </w:rPr>
        <w:t>Expressions of Interest should include:</w:t>
      </w:r>
    </w:p>
    <w:p w14:paraId="05AA82D9" w14:textId="77777777" w:rsidR="007C6741" w:rsidRPr="009721F7" w:rsidRDefault="007C6741" w:rsidP="007C6741">
      <w:pPr>
        <w:numPr>
          <w:ilvl w:val="0"/>
          <w:numId w:val="8"/>
        </w:numPr>
        <w:spacing w:after="0" w:line="240" w:lineRule="auto"/>
        <w:jc w:val="both"/>
        <w:rPr>
          <w:rFonts w:ascii="Arial" w:eastAsia="Times New Roman" w:hAnsi="Arial" w:cs="Arial"/>
          <w:sz w:val="20"/>
          <w:szCs w:val="20"/>
        </w:rPr>
      </w:pPr>
      <w:r w:rsidRPr="009721F7">
        <w:rPr>
          <w:rFonts w:ascii="Arial" w:eastAsia="Times New Roman" w:hAnsi="Arial" w:cs="Arial"/>
          <w:sz w:val="20"/>
          <w:szCs w:val="20"/>
        </w:rPr>
        <w:t>Cover letter (maximum one page)</w:t>
      </w:r>
    </w:p>
    <w:p w14:paraId="796A7C45" w14:textId="77777777" w:rsidR="007C6741" w:rsidRPr="009721F7" w:rsidRDefault="007C6741" w:rsidP="007C6741">
      <w:pPr>
        <w:numPr>
          <w:ilvl w:val="0"/>
          <w:numId w:val="8"/>
        </w:numPr>
        <w:spacing w:after="0" w:line="240" w:lineRule="auto"/>
        <w:jc w:val="both"/>
        <w:rPr>
          <w:rFonts w:ascii="Arial" w:eastAsia="Times New Roman" w:hAnsi="Arial" w:cs="Arial"/>
          <w:sz w:val="20"/>
          <w:szCs w:val="20"/>
        </w:rPr>
      </w:pPr>
      <w:r w:rsidRPr="009721F7">
        <w:rPr>
          <w:rFonts w:ascii="Arial" w:eastAsia="Times New Roman" w:hAnsi="Arial" w:cs="Arial"/>
          <w:sz w:val="20"/>
          <w:szCs w:val="20"/>
        </w:rPr>
        <w:t>Technical Proposal (maximum 10 pages)</w:t>
      </w:r>
    </w:p>
    <w:p w14:paraId="052E612D" w14:textId="77777777" w:rsidR="007C6741" w:rsidRPr="009721F7" w:rsidRDefault="007C6741" w:rsidP="007C6741">
      <w:pPr>
        <w:numPr>
          <w:ilvl w:val="0"/>
          <w:numId w:val="8"/>
        </w:numPr>
        <w:spacing w:after="0" w:line="240" w:lineRule="auto"/>
        <w:jc w:val="both"/>
        <w:rPr>
          <w:rFonts w:ascii="Arial" w:eastAsia="Times New Roman" w:hAnsi="Arial" w:cs="Arial"/>
          <w:sz w:val="20"/>
          <w:szCs w:val="20"/>
        </w:rPr>
      </w:pPr>
      <w:r w:rsidRPr="009721F7">
        <w:rPr>
          <w:rFonts w:ascii="Arial" w:eastAsia="Times New Roman" w:hAnsi="Arial" w:cs="Arial"/>
          <w:sz w:val="20"/>
          <w:szCs w:val="20"/>
        </w:rPr>
        <w:t>Financial Proposal (maximum one-page)</w:t>
      </w:r>
    </w:p>
    <w:p w14:paraId="5F52A36F" w14:textId="77777777" w:rsidR="007C6741" w:rsidRPr="009721F7" w:rsidRDefault="007C6741" w:rsidP="007C6741">
      <w:pPr>
        <w:jc w:val="both"/>
        <w:rPr>
          <w:rFonts w:ascii="Arial" w:hAnsi="Arial" w:cs="Arial"/>
          <w:sz w:val="20"/>
          <w:szCs w:val="20"/>
        </w:rPr>
      </w:pPr>
    </w:p>
    <w:p w14:paraId="0054B9FC" w14:textId="7C7D0C10" w:rsidR="007C6741" w:rsidRPr="009721F7" w:rsidRDefault="007C6741" w:rsidP="007C6741">
      <w:pPr>
        <w:jc w:val="both"/>
        <w:rPr>
          <w:rFonts w:ascii="Arial" w:hAnsi="Arial" w:cs="Arial"/>
          <w:b/>
          <w:sz w:val="20"/>
          <w:szCs w:val="20"/>
        </w:rPr>
      </w:pPr>
      <w:r w:rsidRPr="009721F7">
        <w:rPr>
          <w:rFonts w:ascii="Arial" w:hAnsi="Arial" w:cs="Arial"/>
          <w:sz w:val="20"/>
          <w:szCs w:val="20"/>
        </w:rPr>
        <w:t xml:space="preserve">Interested individuals/agencies with relevant and proven experience shall Submit </w:t>
      </w:r>
      <w:r w:rsidRPr="009721F7">
        <w:rPr>
          <w:rFonts w:ascii="Arial" w:hAnsi="Arial" w:cs="Arial"/>
          <w:b/>
          <w:sz w:val="20"/>
          <w:szCs w:val="20"/>
        </w:rPr>
        <w:t xml:space="preserve">Technical </w:t>
      </w:r>
      <w:r w:rsidRPr="009721F7">
        <w:rPr>
          <w:rFonts w:ascii="Arial" w:hAnsi="Arial" w:cs="Arial"/>
          <w:sz w:val="20"/>
          <w:szCs w:val="20"/>
        </w:rPr>
        <w:t>and</w:t>
      </w:r>
      <w:r w:rsidRPr="009721F7">
        <w:rPr>
          <w:rFonts w:ascii="Arial" w:hAnsi="Arial" w:cs="Arial"/>
          <w:b/>
          <w:sz w:val="20"/>
          <w:szCs w:val="20"/>
        </w:rPr>
        <w:t xml:space="preserve"> Financial Proposal</w:t>
      </w:r>
      <w:r w:rsidRPr="009721F7">
        <w:rPr>
          <w:rFonts w:ascii="Arial" w:hAnsi="Arial" w:cs="Arial"/>
          <w:sz w:val="20"/>
          <w:szCs w:val="20"/>
        </w:rPr>
        <w:t xml:space="preserve"> by </w:t>
      </w:r>
      <w:r w:rsidRPr="009721F7">
        <w:rPr>
          <w:rFonts w:ascii="Arial" w:hAnsi="Arial" w:cs="Arial"/>
          <w:b/>
          <w:sz w:val="20"/>
          <w:szCs w:val="20"/>
        </w:rPr>
        <w:t>27 October 2020</w:t>
      </w:r>
      <w:r w:rsidRPr="009721F7">
        <w:rPr>
          <w:rFonts w:ascii="Arial" w:hAnsi="Arial" w:cs="Arial"/>
          <w:sz w:val="20"/>
          <w:szCs w:val="20"/>
        </w:rPr>
        <w:t xml:space="preserve"> through email at </w:t>
      </w:r>
      <w:hyperlink r:id="rId11" w:history="1">
        <w:r w:rsidRPr="009721F7">
          <w:rPr>
            <w:rStyle w:val="Hyperlink"/>
            <w:rFonts w:ascii="Arial" w:hAnsi="Arial" w:cs="Arial"/>
            <w:sz w:val="20"/>
            <w:szCs w:val="20"/>
          </w:rPr>
          <w:t>Bangladesh-jobs@christian-aid.org</w:t>
        </w:r>
      </w:hyperlink>
      <w:r w:rsidRPr="009721F7">
        <w:rPr>
          <w:rFonts w:ascii="Arial" w:hAnsi="Arial" w:cs="Arial"/>
          <w:b/>
          <w:sz w:val="20"/>
          <w:szCs w:val="20"/>
        </w:rPr>
        <w:t xml:space="preserve">. </w:t>
      </w:r>
      <w:r w:rsidRPr="009721F7">
        <w:rPr>
          <w:rFonts w:ascii="Arial" w:hAnsi="Arial" w:cs="Arial"/>
          <w:sz w:val="20"/>
          <w:szCs w:val="20"/>
        </w:rPr>
        <w:t xml:space="preserve">Please mention </w:t>
      </w:r>
      <w:r w:rsidRPr="009721F7">
        <w:rPr>
          <w:rFonts w:ascii="Arial" w:hAnsi="Arial" w:cs="Arial"/>
          <w:b/>
          <w:bCs/>
          <w:sz w:val="20"/>
          <w:szCs w:val="20"/>
        </w:rPr>
        <w:t>“</w:t>
      </w:r>
      <w:r w:rsidRPr="009721F7">
        <w:rPr>
          <w:rFonts w:ascii="Arial" w:hAnsi="Arial" w:cs="Arial"/>
          <w:b/>
          <w:sz w:val="20"/>
          <w:szCs w:val="20"/>
        </w:rPr>
        <w:t>Hiring Individual Consultant/ Fi</w:t>
      </w:r>
      <w:r w:rsidR="009721F7">
        <w:rPr>
          <w:rFonts w:ascii="Arial" w:hAnsi="Arial" w:cs="Arial"/>
          <w:b/>
          <w:sz w:val="20"/>
          <w:szCs w:val="20"/>
        </w:rPr>
        <w:t>r</w:t>
      </w:r>
      <w:r w:rsidRPr="009721F7">
        <w:rPr>
          <w:rFonts w:ascii="Arial" w:hAnsi="Arial" w:cs="Arial"/>
          <w:b/>
          <w:sz w:val="20"/>
          <w:szCs w:val="20"/>
        </w:rPr>
        <w:t>m for Assessment on the Role of Faith Leaders in the Rohingya and surrounding host communities during COVID 19 in Cox’s bazar</w:t>
      </w:r>
      <w:r w:rsidRPr="009721F7">
        <w:rPr>
          <w:rFonts w:ascii="Arial" w:hAnsi="Arial" w:cs="Arial"/>
          <w:sz w:val="20"/>
          <w:szCs w:val="20"/>
        </w:rPr>
        <w:t xml:space="preserve">" in the email subject line. Christian Aid reserves the right to accept or reject the offer in part or full without assigning any reason whatsoever. </w:t>
      </w:r>
    </w:p>
    <w:p w14:paraId="0666201B" w14:textId="77777777" w:rsidR="007C6741" w:rsidRPr="009721F7" w:rsidRDefault="007C6741" w:rsidP="00AD77BB">
      <w:pPr>
        <w:spacing w:after="240" w:line="240" w:lineRule="auto"/>
        <w:jc w:val="both"/>
        <w:rPr>
          <w:rFonts w:ascii="Arial" w:hAnsi="Arial" w:cs="Arial"/>
          <w:sz w:val="20"/>
          <w:szCs w:val="20"/>
        </w:rPr>
      </w:pPr>
    </w:p>
    <w:p w14:paraId="2E34708A" w14:textId="77777777" w:rsidR="00AD77BB" w:rsidRPr="009721F7" w:rsidRDefault="00AD77BB" w:rsidP="00502E9C">
      <w:pPr>
        <w:pStyle w:val="NoSpacing"/>
        <w:rPr>
          <w:rFonts w:ascii="Arial" w:hAnsi="Arial" w:cs="Arial"/>
          <w:sz w:val="20"/>
          <w:szCs w:val="20"/>
        </w:rPr>
      </w:pPr>
    </w:p>
    <w:sectPr w:rsidR="00AD77BB" w:rsidRPr="009721F7" w:rsidSect="00E241B4">
      <w:footerReference w:type="default" r:id="rId12"/>
      <w:pgSz w:w="11906" w:h="16838"/>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E6E94" w14:textId="77777777" w:rsidR="00A95A1E" w:rsidRDefault="00A95A1E" w:rsidP="00281180">
      <w:pPr>
        <w:spacing w:after="0" w:line="240" w:lineRule="auto"/>
      </w:pPr>
      <w:r>
        <w:separator/>
      </w:r>
    </w:p>
  </w:endnote>
  <w:endnote w:type="continuationSeparator" w:id="0">
    <w:p w14:paraId="59642CF6" w14:textId="77777777" w:rsidR="00A95A1E" w:rsidRDefault="00A95A1E" w:rsidP="0028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Light">
    <w:altName w:val="Arial"/>
    <w:panose1 w:val="00000000000000000000"/>
    <w:charset w:val="00"/>
    <w:family w:val="modern"/>
    <w:notTrueType/>
    <w:pitch w:val="variable"/>
    <w:sig w:usb0="00000001" w:usb1="4000606A"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151866"/>
      <w:docPartObj>
        <w:docPartGallery w:val="Page Numbers (Bottom of Page)"/>
        <w:docPartUnique/>
      </w:docPartObj>
    </w:sdtPr>
    <w:sdtEndPr>
      <w:rPr>
        <w:noProof/>
      </w:rPr>
    </w:sdtEndPr>
    <w:sdtContent>
      <w:p w14:paraId="6C47C339" w14:textId="47D47AAF" w:rsidR="000E0819" w:rsidRDefault="000E0819">
        <w:pPr>
          <w:pStyle w:val="Footer"/>
          <w:jc w:val="right"/>
        </w:pPr>
        <w:r>
          <w:fldChar w:fldCharType="begin"/>
        </w:r>
        <w:r>
          <w:instrText xml:space="preserve"> PAGE   \* MERGEFORMAT </w:instrText>
        </w:r>
        <w:r>
          <w:fldChar w:fldCharType="separate"/>
        </w:r>
        <w:r w:rsidR="005977D1">
          <w:rPr>
            <w:noProof/>
          </w:rPr>
          <w:t>1</w:t>
        </w:r>
        <w:r>
          <w:rPr>
            <w:noProof/>
          </w:rPr>
          <w:fldChar w:fldCharType="end"/>
        </w:r>
      </w:p>
    </w:sdtContent>
  </w:sdt>
  <w:p w14:paraId="6DE57C00" w14:textId="0D2C01A5" w:rsidR="000E0819" w:rsidRDefault="000E0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20135" w14:textId="77777777" w:rsidR="00A95A1E" w:rsidRDefault="00A95A1E" w:rsidP="00281180">
      <w:pPr>
        <w:spacing w:after="0" w:line="240" w:lineRule="auto"/>
      </w:pPr>
      <w:r>
        <w:separator/>
      </w:r>
    </w:p>
  </w:footnote>
  <w:footnote w:type="continuationSeparator" w:id="0">
    <w:p w14:paraId="53F4F9D7" w14:textId="77777777" w:rsidR="00A95A1E" w:rsidRDefault="00A95A1E" w:rsidP="00281180">
      <w:pPr>
        <w:spacing w:after="0" w:line="240" w:lineRule="auto"/>
      </w:pPr>
      <w:r>
        <w:continuationSeparator/>
      </w:r>
    </w:p>
  </w:footnote>
  <w:footnote w:id="1">
    <w:p w14:paraId="3372A179" w14:textId="60CE2BC9" w:rsidR="000E0819" w:rsidRPr="00FB1E0B" w:rsidRDefault="000E0819">
      <w:pPr>
        <w:pStyle w:val="FootnoteText"/>
        <w:rPr>
          <w:lang w:val="en-US"/>
        </w:rPr>
      </w:pPr>
      <w:r>
        <w:rPr>
          <w:rStyle w:val="FootnoteReference"/>
        </w:rPr>
        <w:footnoteRef/>
      </w:r>
      <w:r>
        <w:t xml:space="preserve"> </w:t>
      </w:r>
      <w:r w:rsidR="00F7086F">
        <w:t xml:space="preserve">Source: </w:t>
      </w:r>
      <w:r>
        <w:rPr>
          <w:lang w:val="en-US"/>
        </w:rPr>
        <w:t>Joint Multi-Sectoral Needs Assessment, October 2020</w:t>
      </w:r>
    </w:p>
  </w:footnote>
  <w:footnote w:id="2">
    <w:p w14:paraId="1F99EFF1" w14:textId="77777777" w:rsidR="000E0819" w:rsidRPr="00F271EC" w:rsidRDefault="000E0819" w:rsidP="00F05E10">
      <w:pPr>
        <w:pStyle w:val="FootnoteText"/>
        <w:rPr>
          <w:rFonts w:ascii="Arial" w:hAnsi="Arial" w:cs="Arial"/>
          <w:sz w:val="18"/>
          <w:szCs w:val="18"/>
        </w:rPr>
      </w:pPr>
      <w:r w:rsidRPr="00F271EC">
        <w:rPr>
          <w:rStyle w:val="FootnoteReference"/>
          <w:rFonts w:ascii="Arial" w:hAnsi="Arial" w:cs="Arial"/>
          <w:sz w:val="18"/>
          <w:szCs w:val="18"/>
        </w:rPr>
        <w:footnoteRef/>
      </w:r>
      <w:r w:rsidRPr="00F271EC">
        <w:rPr>
          <w:rFonts w:ascii="Arial" w:hAnsi="Arial" w:cs="Arial"/>
          <w:sz w:val="18"/>
          <w:szCs w:val="18"/>
        </w:rPr>
        <w:t xml:space="preserve"> Source: Aziz, A., Urban refugees in a graduated sovereignty: the experiences of the stateless Rohingya in the </w:t>
      </w:r>
      <w:proofErr w:type="spellStart"/>
      <w:r w:rsidRPr="00F271EC">
        <w:rPr>
          <w:rFonts w:ascii="Arial" w:hAnsi="Arial" w:cs="Arial"/>
          <w:sz w:val="18"/>
          <w:szCs w:val="18"/>
        </w:rPr>
        <w:t>Klang</w:t>
      </w:r>
      <w:proofErr w:type="spellEnd"/>
      <w:r w:rsidRPr="00F271EC">
        <w:rPr>
          <w:rFonts w:ascii="Arial" w:hAnsi="Arial" w:cs="Arial"/>
          <w:sz w:val="18"/>
          <w:szCs w:val="18"/>
        </w:rPr>
        <w:t xml:space="preserve"> Valley. Citizenship Studies, 2014. 18(8): p. 839–854</w:t>
      </w:r>
    </w:p>
  </w:footnote>
  <w:footnote w:id="3">
    <w:p w14:paraId="0FFB980B" w14:textId="2B68502D" w:rsidR="000E0819" w:rsidRPr="00F271EC" w:rsidRDefault="000E0819" w:rsidP="002240E2">
      <w:pPr>
        <w:pStyle w:val="FootnoteText"/>
        <w:rPr>
          <w:rFonts w:ascii="Arial" w:hAnsi="Arial" w:cs="Arial"/>
          <w:sz w:val="18"/>
          <w:szCs w:val="18"/>
        </w:rPr>
      </w:pPr>
      <w:r w:rsidRPr="00F271EC">
        <w:rPr>
          <w:rStyle w:val="FootnoteReference"/>
          <w:rFonts w:ascii="Arial" w:hAnsi="Arial" w:cs="Arial"/>
          <w:sz w:val="18"/>
          <w:szCs w:val="18"/>
        </w:rPr>
        <w:footnoteRef/>
      </w:r>
      <w:r w:rsidRPr="00F271EC">
        <w:rPr>
          <w:rFonts w:ascii="Arial" w:hAnsi="Arial" w:cs="Arial"/>
          <w:sz w:val="18"/>
          <w:szCs w:val="18"/>
        </w:rPr>
        <w:t xml:space="preserve"> Source: OCHA. (2020).  </w:t>
      </w:r>
      <w:r w:rsidRPr="00F271EC">
        <w:rPr>
          <w:rFonts w:ascii="Arial" w:hAnsi="Arial" w:cs="Arial"/>
          <w:i/>
          <w:iCs/>
          <w:sz w:val="18"/>
          <w:szCs w:val="18"/>
        </w:rPr>
        <w:t xml:space="preserve">2020 COVID-19 RESPONSE PLAN Addendum to the Joint Response Plan 2020 ROHINGYA HUMANITARIAN CRISIS. </w:t>
      </w:r>
      <w:r w:rsidRPr="00F271EC">
        <w:rPr>
          <w:rFonts w:ascii="Arial" w:hAnsi="Arial" w:cs="Arial"/>
          <w:sz w:val="18"/>
          <w:szCs w:val="18"/>
        </w:rPr>
        <w:t>https://reliefweb.int/sites/reliefweb.int/files/resources/covid-19_addendum_rohingya_refugee_response_020720.pdf</w:t>
      </w:r>
    </w:p>
  </w:footnote>
  <w:footnote w:id="4">
    <w:p w14:paraId="2F485B7C" w14:textId="52A5748C" w:rsidR="001D7DA8" w:rsidRDefault="001D7DA8">
      <w:pPr>
        <w:pStyle w:val="FootnoteText"/>
      </w:pPr>
      <w:r>
        <w:rPr>
          <w:rStyle w:val="FootnoteReference"/>
        </w:rPr>
        <w:footnoteRef/>
      </w:r>
      <w:r>
        <w:t xml:space="preserve"> </w:t>
      </w:r>
      <w:r w:rsidR="00F13B61">
        <w:t xml:space="preserve">Source: </w:t>
      </w:r>
      <w:r w:rsidR="004601D1">
        <w:t>ISCG</w:t>
      </w:r>
      <w:r w:rsidR="00B02189">
        <w:t xml:space="preserve"> Gender Hub. (2020). </w:t>
      </w:r>
      <w:r w:rsidR="00B02189" w:rsidRPr="00762321">
        <w:rPr>
          <w:i/>
          <w:iCs/>
        </w:rPr>
        <w:t>COVID-19 Outbreak: Cox's Bazar Rapid Gender Analysis May 2020.</w:t>
      </w:r>
      <w:r w:rsidR="00B02189">
        <w:t xml:space="preserve"> </w:t>
      </w:r>
    </w:p>
  </w:footnote>
  <w:footnote w:id="5">
    <w:p w14:paraId="653646EB" w14:textId="60729A2E" w:rsidR="000E0819" w:rsidRPr="00F271EC" w:rsidRDefault="000E0819">
      <w:pPr>
        <w:pStyle w:val="FootnoteText"/>
        <w:rPr>
          <w:rFonts w:ascii="Arial" w:hAnsi="Arial" w:cs="Arial"/>
          <w:sz w:val="18"/>
          <w:szCs w:val="18"/>
        </w:rPr>
      </w:pPr>
      <w:r w:rsidRPr="00F271EC">
        <w:rPr>
          <w:rStyle w:val="FootnoteReference"/>
          <w:rFonts w:ascii="Arial" w:hAnsi="Arial" w:cs="Arial"/>
          <w:sz w:val="18"/>
          <w:szCs w:val="18"/>
        </w:rPr>
        <w:footnoteRef/>
      </w:r>
      <w:r w:rsidRPr="00F271EC">
        <w:rPr>
          <w:rFonts w:ascii="Arial" w:hAnsi="Arial" w:cs="Arial"/>
          <w:sz w:val="18"/>
          <w:szCs w:val="18"/>
        </w:rPr>
        <w:t xml:space="preserve"> Source: International Organization for Migration (IOM) and ACAPS, 2020. Overview of Rohingya Perceptions. COVID-19 Explained, edition #1. https://reliefweb.int/report/bangladesh/covid-19- explained-overview-rohingya-perceptions-edition-1-26th-march-2020</w:t>
      </w:r>
    </w:p>
  </w:footnote>
  <w:footnote w:id="6">
    <w:p w14:paraId="1332EB33" w14:textId="2791C096" w:rsidR="000E0819" w:rsidRPr="00F271EC" w:rsidRDefault="000E0819" w:rsidP="00872245">
      <w:pPr>
        <w:pStyle w:val="Default"/>
        <w:rPr>
          <w:rFonts w:ascii="Arial" w:hAnsi="Arial" w:cs="Arial"/>
          <w:sz w:val="18"/>
          <w:szCs w:val="18"/>
        </w:rPr>
      </w:pPr>
      <w:r w:rsidRPr="00F271EC">
        <w:rPr>
          <w:rStyle w:val="FootnoteReference"/>
          <w:rFonts w:ascii="Arial" w:hAnsi="Arial" w:cs="Arial"/>
          <w:sz w:val="18"/>
          <w:szCs w:val="18"/>
        </w:rPr>
        <w:footnoteRef/>
      </w:r>
      <w:r w:rsidRPr="00F271EC">
        <w:rPr>
          <w:rFonts w:ascii="Arial" w:hAnsi="Arial" w:cs="Arial"/>
          <w:sz w:val="18"/>
          <w:szCs w:val="18"/>
        </w:rPr>
        <w:t xml:space="preserve"> During Ebola response, the report showed that faith played an important role in people’s lives in Liberia and Sierra Leone where </w:t>
      </w:r>
      <w:proofErr w:type="gramStart"/>
      <w:r w:rsidRPr="00F271EC">
        <w:rPr>
          <w:rFonts w:ascii="Arial" w:hAnsi="Arial" w:cs="Arial"/>
          <w:sz w:val="18"/>
          <w:szCs w:val="18"/>
        </w:rPr>
        <w:t>the majority of</w:t>
      </w:r>
      <w:proofErr w:type="gramEnd"/>
      <w:r w:rsidRPr="00F271EC">
        <w:rPr>
          <w:rFonts w:ascii="Arial" w:hAnsi="Arial" w:cs="Arial"/>
          <w:sz w:val="18"/>
          <w:szCs w:val="18"/>
        </w:rPr>
        <w:t xml:space="preserve"> the people are </w:t>
      </w:r>
      <w:r w:rsidR="00C77C29" w:rsidRPr="00F271EC">
        <w:rPr>
          <w:rFonts w:ascii="Arial" w:hAnsi="Arial" w:cs="Arial"/>
          <w:sz w:val="18"/>
          <w:szCs w:val="18"/>
        </w:rPr>
        <w:t>practicing</w:t>
      </w:r>
      <w:r w:rsidRPr="00F271EC">
        <w:rPr>
          <w:rFonts w:ascii="Arial" w:hAnsi="Arial" w:cs="Arial"/>
          <w:sz w:val="18"/>
          <w:szCs w:val="18"/>
        </w:rPr>
        <w:t xml:space="preserve"> believers and faith leaders enjoy significant trust and respect. Reference: </w:t>
      </w:r>
      <w:r w:rsidRPr="00A70B5F">
        <w:rPr>
          <w:rFonts w:ascii="Arial" w:hAnsi="Arial" w:cs="Arial"/>
          <w:color w:val="auto"/>
          <w:sz w:val="18"/>
          <w:szCs w:val="18"/>
        </w:rPr>
        <w:t>Keeping the Faith, The Role</w:t>
      </w:r>
      <w:r w:rsidRPr="00F271EC">
        <w:rPr>
          <w:rFonts w:ascii="Arial" w:hAnsi="Arial" w:cs="Arial"/>
          <w:color w:val="auto"/>
          <w:sz w:val="18"/>
          <w:szCs w:val="18"/>
        </w:rPr>
        <w:t xml:space="preserve"> of Faith Leaders in the Ebola Response</w:t>
      </w:r>
    </w:p>
  </w:footnote>
  <w:footnote w:id="7">
    <w:p w14:paraId="3F4CC706" w14:textId="0DD8D1E4" w:rsidR="000E0819" w:rsidRPr="00F271EC" w:rsidRDefault="000E0819" w:rsidP="003C435E">
      <w:pPr>
        <w:pStyle w:val="FootnoteText"/>
        <w:rPr>
          <w:rFonts w:ascii="Arial" w:hAnsi="Arial" w:cs="Arial"/>
          <w:sz w:val="18"/>
          <w:szCs w:val="18"/>
        </w:rPr>
      </w:pPr>
      <w:r w:rsidRPr="00F271EC">
        <w:rPr>
          <w:rStyle w:val="FootnoteReference"/>
          <w:rFonts w:ascii="Arial" w:hAnsi="Arial" w:cs="Arial"/>
          <w:sz w:val="18"/>
          <w:szCs w:val="18"/>
        </w:rPr>
        <w:footnoteRef/>
      </w:r>
      <w:r w:rsidRPr="00F271EC">
        <w:rPr>
          <w:rFonts w:ascii="Arial" w:hAnsi="Arial" w:cs="Arial"/>
          <w:sz w:val="18"/>
          <w:szCs w:val="18"/>
        </w:rPr>
        <w:t xml:space="preserve"> Source: Shakespeare-Finch, J., et al., Distress, Coping, and Posttraumatic Growth in Refugees from Burma. Journal of Immigrant &amp; Refugee Studies, 2014. 12(3): p. 311–330</w:t>
      </w:r>
    </w:p>
  </w:footnote>
  <w:footnote w:id="8">
    <w:p w14:paraId="19C32358" w14:textId="6419A9C5" w:rsidR="000E0819" w:rsidRPr="00F271EC" w:rsidRDefault="000E0819">
      <w:pPr>
        <w:pStyle w:val="FootnoteText"/>
        <w:rPr>
          <w:rFonts w:ascii="Arial" w:hAnsi="Arial" w:cs="Arial"/>
          <w:sz w:val="18"/>
          <w:szCs w:val="18"/>
        </w:rPr>
      </w:pPr>
      <w:r w:rsidRPr="00F271EC">
        <w:rPr>
          <w:rStyle w:val="FootnoteReference"/>
          <w:rFonts w:ascii="Arial" w:hAnsi="Arial" w:cs="Arial"/>
          <w:sz w:val="18"/>
          <w:szCs w:val="18"/>
        </w:rPr>
        <w:footnoteRef/>
      </w:r>
      <w:r w:rsidRPr="00F271EC">
        <w:rPr>
          <w:rFonts w:ascii="Arial" w:hAnsi="Arial" w:cs="Arial"/>
          <w:sz w:val="18"/>
          <w:szCs w:val="18"/>
        </w:rPr>
        <w:t xml:space="preserve"> Source: Featherstone, Andrew. (2015). Keeping the Faith: The Role of Faith Leaders in the Ebola 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7749"/>
    <w:multiLevelType w:val="hybridMultilevel"/>
    <w:tmpl w:val="E57C5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C47D4"/>
    <w:multiLevelType w:val="hybridMultilevel"/>
    <w:tmpl w:val="81980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B52D9"/>
    <w:multiLevelType w:val="multilevel"/>
    <w:tmpl w:val="2E38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7219C"/>
    <w:multiLevelType w:val="multilevel"/>
    <w:tmpl w:val="15B6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64990"/>
    <w:multiLevelType w:val="hybridMultilevel"/>
    <w:tmpl w:val="AC00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009E8"/>
    <w:multiLevelType w:val="hybridMultilevel"/>
    <w:tmpl w:val="D2909124"/>
    <w:lvl w:ilvl="0" w:tplc="79C2682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E92D71"/>
    <w:multiLevelType w:val="hybridMultilevel"/>
    <w:tmpl w:val="111A6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E1000C"/>
    <w:multiLevelType w:val="hybridMultilevel"/>
    <w:tmpl w:val="1B866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523A4"/>
    <w:multiLevelType w:val="hybridMultilevel"/>
    <w:tmpl w:val="53E61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82735"/>
    <w:multiLevelType w:val="hybridMultilevel"/>
    <w:tmpl w:val="260CE158"/>
    <w:lvl w:ilvl="0" w:tplc="85C4477C">
      <w:start w:val="1"/>
      <w:numFmt w:val="lowerRoman"/>
      <w:lvlText w:val="%1."/>
      <w:lvlJc w:val="right"/>
      <w:pPr>
        <w:ind w:left="1080" w:hanging="360"/>
      </w:pPr>
      <w:rPr>
        <w:rFonts w:ascii="Arial" w:hAnsi="Arial" w:cs="Arial" w:hint="default"/>
        <w:i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5054C16"/>
    <w:multiLevelType w:val="hybridMultilevel"/>
    <w:tmpl w:val="64CA1140"/>
    <w:lvl w:ilvl="0" w:tplc="0F8CBD7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6580FEB"/>
    <w:multiLevelType w:val="hybridMultilevel"/>
    <w:tmpl w:val="DB6A3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F41036"/>
    <w:multiLevelType w:val="hybridMultilevel"/>
    <w:tmpl w:val="39F0FAF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444A1682"/>
    <w:multiLevelType w:val="hybridMultilevel"/>
    <w:tmpl w:val="BFACE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07B58"/>
    <w:multiLevelType w:val="hybridMultilevel"/>
    <w:tmpl w:val="49EEA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183550"/>
    <w:multiLevelType w:val="hybridMultilevel"/>
    <w:tmpl w:val="1FFA3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1C6378"/>
    <w:multiLevelType w:val="hybridMultilevel"/>
    <w:tmpl w:val="9348BDDC"/>
    <w:lvl w:ilvl="0" w:tplc="5B8EC42E">
      <w:start w:val="1"/>
      <w:numFmt w:val="decimal"/>
      <w:lvlText w:val="%1."/>
      <w:lvlJc w:val="left"/>
      <w:pPr>
        <w:tabs>
          <w:tab w:val="num" w:pos="720"/>
        </w:tabs>
        <w:ind w:left="720" w:hanging="360"/>
      </w:pPr>
    </w:lvl>
    <w:lvl w:ilvl="1" w:tplc="981257E2" w:tentative="1">
      <w:start w:val="1"/>
      <w:numFmt w:val="decimal"/>
      <w:lvlText w:val="%2."/>
      <w:lvlJc w:val="left"/>
      <w:pPr>
        <w:tabs>
          <w:tab w:val="num" w:pos="1440"/>
        </w:tabs>
        <w:ind w:left="1440" w:hanging="360"/>
      </w:pPr>
    </w:lvl>
    <w:lvl w:ilvl="2" w:tplc="EF683112" w:tentative="1">
      <w:start w:val="1"/>
      <w:numFmt w:val="decimal"/>
      <w:lvlText w:val="%3."/>
      <w:lvlJc w:val="left"/>
      <w:pPr>
        <w:tabs>
          <w:tab w:val="num" w:pos="2160"/>
        </w:tabs>
        <w:ind w:left="2160" w:hanging="360"/>
      </w:pPr>
    </w:lvl>
    <w:lvl w:ilvl="3" w:tplc="000ABE90" w:tentative="1">
      <w:start w:val="1"/>
      <w:numFmt w:val="decimal"/>
      <w:lvlText w:val="%4."/>
      <w:lvlJc w:val="left"/>
      <w:pPr>
        <w:tabs>
          <w:tab w:val="num" w:pos="2880"/>
        </w:tabs>
        <w:ind w:left="2880" w:hanging="360"/>
      </w:pPr>
    </w:lvl>
    <w:lvl w:ilvl="4" w:tplc="3122768A" w:tentative="1">
      <w:start w:val="1"/>
      <w:numFmt w:val="decimal"/>
      <w:lvlText w:val="%5."/>
      <w:lvlJc w:val="left"/>
      <w:pPr>
        <w:tabs>
          <w:tab w:val="num" w:pos="3600"/>
        </w:tabs>
        <w:ind w:left="3600" w:hanging="360"/>
      </w:pPr>
    </w:lvl>
    <w:lvl w:ilvl="5" w:tplc="127A161A" w:tentative="1">
      <w:start w:val="1"/>
      <w:numFmt w:val="decimal"/>
      <w:lvlText w:val="%6."/>
      <w:lvlJc w:val="left"/>
      <w:pPr>
        <w:tabs>
          <w:tab w:val="num" w:pos="4320"/>
        </w:tabs>
        <w:ind w:left="4320" w:hanging="360"/>
      </w:pPr>
    </w:lvl>
    <w:lvl w:ilvl="6" w:tplc="64E41100" w:tentative="1">
      <w:start w:val="1"/>
      <w:numFmt w:val="decimal"/>
      <w:lvlText w:val="%7."/>
      <w:lvlJc w:val="left"/>
      <w:pPr>
        <w:tabs>
          <w:tab w:val="num" w:pos="5040"/>
        </w:tabs>
        <w:ind w:left="5040" w:hanging="360"/>
      </w:pPr>
    </w:lvl>
    <w:lvl w:ilvl="7" w:tplc="6FFA3708" w:tentative="1">
      <w:start w:val="1"/>
      <w:numFmt w:val="decimal"/>
      <w:lvlText w:val="%8."/>
      <w:lvlJc w:val="left"/>
      <w:pPr>
        <w:tabs>
          <w:tab w:val="num" w:pos="5760"/>
        </w:tabs>
        <w:ind w:left="5760" w:hanging="360"/>
      </w:pPr>
    </w:lvl>
    <w:lvl w:ilvl="8" w:tplc="A1FA7A4E" w:tentative="1">
      <w:start w:val="1"/>
      <w:numFmt w:val="decimal"/>
      <w:lvlText w:val="%9."/>
      <w:lvlJc w:val="left"/>
      <w:pPr>
        <w:tabs>
          <w:tab w:val="num" w:pos="6480"/>
        </w:tabs>
        <w:ind w:left="6480" w:hanging="360"/>
      </w:pPr>
    </w:lvl>
  </w:abstractNum>
  <w:abstractNum w:abstractNumId="17" w15:restartNumberingAfterBreak="0">
    <w:nsid w:val="53D72904"/>
    <w:multiLevelType w:val="hybridMultilevel"/>
    <w:tmpl w:val="10EE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126D2"/>
    <w:multiLevelType w:val="hybridMultilevel"/>
    <w:tmpl w:val="306ADF58"/>
    <w:lvl w:ilvl="0" w:tplc="DF42AA98">
      <w:start w:val="3"/>
      <w:numFmt w:val="decimal"/>
      <w:lvlText w:val="%1."/>
      <w:lvlJc w:val="left"/>
      <w:pPr>
        <w:ind w:left="360" w:hanging="360"/>
      </w:pPr>
      <w:rPr>
        <w:b/>
        <w:color w:val="FF000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1AF4C38"/>
    <w:multiLevelType w:val="hybridMultilevel"/>
    <w:tmpl w:val="6DF8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B6FF9"/>
    <w:multiLevelType w:val="hybridMultilevel"/>
    <w:tmpl w:val="0B02935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671769"/>
    <w:multiLevelType w:val="hybridMultilevel"/>
    <w:tmpl w:val="8DA8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51EAF"/>
    <w:multiLevelType w:val="hybridMultilevel"/>
    <w:tmpl w:val="B7C2F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F154B5B"/>
    <w:multiLevelType w:val="hybridMultilevel"/>
    <w:tmpl w:val="28C449C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6FCB0EE9"/>
    <w:multiLevelType w:val="hybridMultilevel"/>
    <w:tmpl w:val="6E005B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806943"/>
    <w:multiLevelType w:val="hybridMultilevel"/>
    <w:tmpl w:val="EF9A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81B8A"/>
    <w:multiLevelType w:val="multilevel"/>
    <w:tmpl w:val="897E315A"/>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23"/>
  </w:num>
  <w:num w:numId="3">
    <w:abstractNumId w:val="12"/>
  </w:num>
  <w:num w:numId="4">
    <w:abstractNumId w:val="26"/>
  </w:num>
  <w:num w:numId="5">
    <w:abstractNumId w:val="5"/>
  </w:num>
  <w:num w:numId="6">
    <w:abstractNumId w:val="22"/>
  </w:num>
  <w:num w:numId="7">
    <w:abstractNumId w:val="2"/>
  </w:num>
  <w:num w:numId="8">
    <w:abstractNumId w:val="3"/>
  </w:num>
  <w:num w:numId="9">
    <w:abstractNumId w:val="11"/>
  </w:num>
  <w:num w:numId="10">
    <w:abstractNumId w:val="1"/>
  </w:num>
  <w:num w:numId="11">
    <w:abstractNumId w:val="4"/>
  </w:num>
  <w:num w:numId="12">
    <w:abstractNumId w:val="19"/>
  </w:num>
  <w:num w:numId="13">
    <w:abstractNumId w:val="8"/>
  </w:num>
  <w:num w:numId="14">
    <w:abstractNumId w:val="10"/>
  </w:num>
  <w:num w:numId="15">
    <w:abstractNumId w:val="13"/>
  </w:num>
  <w:num w:numId="16">
    <w:abstractNumId w:val="21"/>
  </w:num>
  <w:num w:numId="17">
    <w:abstractNumId w:val="6"/>
  </w:num>
  <w:num w:numId="18">
    <w:abstractNumId w:val="16"/>
  </w:num>
  <w:num w:numId="19">
    <w:abstractNumId w:val="7"/>
  </w:num>
  <w:num w:numId="20">
    <w:abstractNumId w:val="24"/>
  </w:num>
  <w:num w:numId="21">
    <w:abstractNumId w:val="17"/>
  </w:num>
  <w:num w:numId="22">
    <w:abstractNumId w:val="20"/>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0"/>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NzQ1NTW0tDQwtbRU0lEKTi0uzszPAykwNK4FAGOhb5gtAAAA"/>
  </w:docVars>
  <w:rsids>
    <w:rsidRoot w:val="00225599"/>
    <w:rsid w:val="00001521"/>
    <w:rsid w:val="00005544"/>
    <w:rsid w:val="000109DD"/>
    <w:rsid w:val="00011440"/>
    <w:rsid w:val="000144D8"/>
    <w:rsid w:val="00015497"/>
    <w:rsid w:val="0001764A"/>
    <w:rsid w:val="00021239"/>
    <w:rsid w:val="0003112F"/>
    <w:rsid w:val="00035D43"/>
    <w:rsid w:val="000436C7"/>
    <w:rsid w:val="00046113"/>
    <w:rsid w:val="00054C9D"/>
    <w:rsid w:val="0006522E"/>
    <w:rsid w:val="000744A0"/>
    <w:rsid w:val="000840D8"/>
    <w:rsid w:val="00086032"/>
    <w:rsid w:val="00091ACF"/>
    <w:rsid w:val="00092446"/>
    <w:rsid w:val="00094B8F"/>
    <w:rsid w:val="000A6341"/>
    <w:rsid w:val="000B08C8"/>
    <w:rsid w:val="000B2708"/>
    <w:rsid w:val="000C00B8"/>
    <w:rsid w:val="000D2AF6"/>
    <w:rsid w:val="000D3A53"/>
    <w:rsid w:val="000E03C8"/>
    <w:rsid w:val="000E0819"/>
    <w:rsid w:val="000F5FFD"/>
    <w:rsid w:val="00100039"/>
    <w:rsid w:val="00112485"/>
    <w:rsid w:val="00123FF4"/>
    <w:rsid w:val="00125E8F"/>
    <w:rsid w:val="00144451"/>
    <w:rsid w:val="00144D2F"/>
    <w:rsid w:val="00146120"/>
    <w:rsid w:val="001540D5"/>
    <w:rsid w:val="00156B51"/>
    <w:rsid w:val="00164B0C"/>
    <w:rsid w:val="00176CE0"/>
    <w:rsid w:val="00190C8A"/>
    <w:rsid w:val="001A278C"/>
    <w:rsid w:val="001A285A"/>
    <w:rsid w:val="001A400A"/>
    <w:rsid w:val="001B24B7"/>
    <w:rsid w:val="001B6E07"/>
    <w:rsid w:val="001B7EFE"/>
    <w:rsid w:val="001C5573"/>
    <w:rsid w:val="001C7DDC"/>
    <w:rsid w:val="001D520F"/>
    <w:rsid w:val="001D5684"/>
    <w:rsid w:val="001D7DA8"/>
    <w:rsid w:val="001E4437"/>
    <w:rsid w:val="001F376C"/>
    <w:rsid w:val="001F6B1D"/>
    <w:rsid w:val="00201177"/>
    <w:rsid w:val="00203B50"/>
    <w:rsid w:val="0021400F"/>
    <w:rsid w:val="00222CE8"/>
    <w:rsid w:val="002240E2"/>
    <w:rsid w:val="00225599"/>
    <w:rsid w:val="00233591"/>
    <w:rsid w:val="00243536"/>
    <w:rsid w:val="00250F51"/>
    <w:rsid w:val="0025622D"/>
    <w:rsid w:val="00265735"/>
    <w:rsid w:val="00274C40"/>
    <w:rsid w:val="00280465"/>
    <w:rsid w:val="00281180"/>
    <w:rsid w:val="00283753"/>
    <w:rsid w:val="00283EE1"/>
    <w:rsid w:val="00285625"/>
    <w:rsid w:val="00285A5D"/>
    <w:rsid w:val="00285DD5"/>
    <w:rsid w:val="00287BCD"/>
    <w:rsid w:val="00290B8A"/>
    <w:rsid w:val="002973FD"/>
    <w:rsid w:val="002A13BC"/>
    <w:rsid w:val="002B1603"/>
    <w:rsid w:val="002B7E73"/>
    <w:rsid w:val="002C2F2F"/>
    <w:rsid w:val="002C4151"/>
    <w:rsid w:val="002D156B"/>
    <w:rsid w:val="002E4422"/>
    <w:rsid w:val="002F0530"/>
    <w:rsid w:val="002F1FF2"/>
    <w:rsid w:val="002F29F0"/>
    <w:rsid w:val="00300474"/>
    <w:rsid w:val="00300D5D"/>
    <w:rsid w:val="00304E78"/>
    <w:rsid w:val="00312A14"/>
    <w:rsid w:val="003221B8"/>
    <w:rsid w:val="00324112"/>
    <w:rsid w:val="00330279"/>
    <w:rsid w:val="00334497"/>
    <w:rsid w:val="0034572C"/>
    <w:rsid w:val="00347F2A"/>
    <w:rsid w:val="00364826"/>
    <w:rsid w:val="003701AA"/>
    <w:rsid w:val="00371E08"/>
    <w:rsid w:val="00372A12"/>
    <w:rsid w:val="00377429"/>
    <w:rsid w:val="003A6C26"/>
    <w:rsid w:val="003B0388"/>
    <w:rsid w:val="003B094B"/>
    <w:rsid w:val="003B1937"/>
    <w:rsid w:val="003B68C6"/>
    <w:rsid w:val="003C435E"/>
    <w:rsid w:val="003D0760"/>
    <w:rsid w:val="003D07A6"/>
    <w:rsid w:val="003D4271"/>
    <w:rsid w:val="003D51C7"/>
    <w:rsid w:val="003E653D"/>
    <w:rsid w:val="003F6B2F"/>
    <w:rsid w:val="00404710"/>
    <w:rsid w:val="00407697"/>
    <w:rsid w:val="00410DCF"/>
    <w:rsid w:val="00426359"/>
    <w:rsid w:val="004276A0"/>
    <w:rsid w:val="00435B90"/>
    <w:rsid w:val="00454CCA"/>
    <w:rsid w:val="004601D1"/>
    <w:rsid w:val="0046547A"/>
    <w:rsid w:val="004659A2"/>
    <w:rsid w:val="00465E7E"/>
    <w:rsid w:val="0047695D"/>
    <w:rsid w:val="00484AE5"/>
    <w:rsid w:val="00490F29"/>
    <w:rsid w:val="004C0FA3"/>
    <w:rsid w:val="004C561B"/>
    <w:rsid w:val="004D5DA4"/>
    <w:rsid w:val="004D7733"/>
    <w:rsid w:val="004E188C"/>
    <w:rsid w:val="004E628E"/>
    <w:rsid w:val="004F0F5B"/>
    <w:rsid w:val="004F554C"/>
    <w:rsid w:val="004F6793"/>
    <w:rsid w:val="004F75C2"/>
    <w:rsid w:val="005004DD"/>
    <w:rsid w:val="0050286A"/>
    <w:rsid w:val="00502E9C"/>
    <w:rsid w:val="00510ED7"/>
    <w:rsid w:val="00513095"/>
    <w:rsid w:val="00513C4B"/>
    <w:rsid w:val="005147B6"/>
    <w:rsid w:val="00516D70"/>
    <w:rsid w:val="005217B7"/>
    <w:rsid w:val="005439C3"/>
    <w:rsid w:val="00546E7E"/>
    <w:rsid w:val="00552EBC"/>
    <w:rsid w:val="00556627"/>
    <w:rsid w:val="005765BA"/>
    <w:rsid w:val="005773A2"/>
    <w:rsid w:val="005925DA"/>
    <w:rsid w:val="0059734E"/>
    <w:rsid w:val="005977D1"/>
    <w:rsid w:val="005A041D"/>
    <w:rsid w:val="005A701A"/>
    <w:rsid w:val="005B7361"/>
    <w:rsid w:val="005C7694"/>
    <w:rsid w:val="005D7DCE"/>
    <w:rsid w:val="005E175B"/>
    <w:rsid w:val="005E4EB7"/>
    <w:rsid w:val="005E6CE2"/>
    <w:rsid w:val="005F164E"/>
    <w:rsid w:val="005F4573"/>
    <w:rsid w:val="00602E57"/>
    <w:rsid w:val="006052EB"/>
    <w:rsid w:val="00606AAC"/>
    <w:rsid w:val="006178B7"/>
    <w:rsid w:val="00620346"/>
    <w:rsid w:val="00625EBB"/>
    <w:rsid w:val="00631182"/>
    <w:rsid w:val="006348BB"/>
    <w:rsid w:val="00635649"/>
    <w:rsid w:val="00683EFB"/>
    <w:rsid w:val="00690503"/>
    <w:rsid w:val="006A78FA"/>
    <w:rsid w:val="006B00BE"/>
    <w:rsid w:val="006B08D1"/>
    <w:rsid w:val="006B20CB"/>
    <w:rsid w:val="006B2977"/>
    <w:rsid w:val="006B4839"/>
    <w:rsid w:val="006B6029"/>
    <w:rsid w:val="006C3D84"/>
    <w:rsid w:val="006D2090"/>
    <w:rsid w:val="006E4073"/>
    <w:rsid w:val="006F2AD8"/>
    <w:rsid w:val="006F55BA"/>
    <w:rsid w:val="006F7673"/>
    <w:rsid w:val="006F7DD5"/>
    <w:rsid w:val="00704D65"/>
    <w:rsid w:val="00704FD2"/>
    <w:rsid w:val="00707D41"/>
    <w:rsid w:val="00746F24"/>
    <w:rsid w:val="00754A51"/>
    <w:rsid w:val="00757D12"/>
    <w:rsid w:val="00761FEA"/>
    <w:rsid w:val="007620A9"/>
    <w:rsid w:val="0076211B"/>
    <w:rsid w:val="00762321"/>
    <w:rsid w:val="00766C90"/>
    <w:rsid w:val="0077152B"/>
    <w:rsid w:val="00775B66"/>
    <w:rsid w:val="00786CFA"/>
    <w:rsid w:val="00797471"/>
    <w:rsid w:val="007A2446"/>
    <w:rsid w:val="007A3C44"/>
    <w:rsid w:val="007B0863"/>
    <w:rsid w:val="007B1430"/>
    <w:rsid w:val="007B62E8"/>
    <w:rsid w:val="007C47A6"/>
    <w:rsid w:val="007C5353"/>
    <w:rsid w:val="007C5448"/>
    <w:rsid w:val="007C6741"/>
    <w:rsid w:val="007E4F05"/>
    <w:rsid w:val="007F2416"/>
    <w:rsid w:val="007F4637"/>
    <w:rsid w:val="00800647"/>
    <w:rsid w:val="0081723C"/>
    <w:rsid w:val="0082780C"/>
    <w:rsid w:val="00827ED3"/>
    <w:rsid w:val="00845B83"/>
    <w:rsid w:val="008516EE"/>
    <w:rsid w:val="00857379"/>
    <w:rsid w:val="00863A83"/>
    <w:rsid w:val="00865DD7"/>
    <w:rsid w:val="00866E2C"/>
    <w:rsid w:val="0087172B"/>
    <w:rsid w:val="008719D3"/>
    <w:rsid w:val="00872245"/>
    <w:rsid w:val="00874519"/>
    <w:rsid w:val="00875320"/>
    <w:rsid w:val="00876A9C"/>
    <w:rsid w:val="00884E28"/>
    <w:rsid w:val="00886A5B"/>
    <w:rsid w:val="00887D65"/>
    <w:rsid w:val="00890E35"/>
    <w:rsid w:val="00892AFE"/>
    <w:rsid w:val="00897D72"/>
    <w:rsid w:val="008A2A6C"/>
    <w:rsid w:val="008A4F50"/>
    <w:rsid w:val="008B6832"/>
    <w:rsid w:val="008B6CBC"/>
    <w:rsid w:val="008C2498"/>
    <w:rsid w:val="008C67D8"/>
    <w:rsid w:val="008D36AA"/>
    <w:rsid w:val="008D632B"/>
    <w:rsid w:val="008E18B3"/>
    <w:rsid w:val="008E4629"/>
    <w:rsid w:val="008F08BE"/>
    <w:rsid w:val="00906DCC"/>
    <w:rsid w:val="00913C7E"/>
    <w:rsid w:val="009224AC"/>
    <w:rsid w:val="00922EF5"/>
    <w:rsid w:val="009233F2"/>
    <w:rsid w:val="00924105"/>
    <w:rsid w:val="00924E56"/>
    <w:rsid w:val="00925D58"/>
    <w:rsid w:val="0093074A"/>
    <w:rsid w:val="00935EE1"/>
    <w:rsid w:val="00935F24"/>
    <w:rsid w:val="00941655"/>
    <w:rsid w:val="00943965"/>
    <w:rsid w:val="009503EF"/>
    <w:rsid w:val="009562D0"/>
    <w:rsid w:val="00960AA6"/>
    <w:rsid w:val="00963BCC"/>
    <w:rsid w:val="00964BD1"/>
    <w:rsid w:val="00965DC3"/>
    <w:rsid w:val="009721F7"/>
    <w:rsid w:val="00976639"/>
    <w:rsid w:val="00992F4D"/>
    <w:rsid w:val="009A6F9D"/>
    <w:rsid w:val="009A7DFD"/>
    <w:rsid w:val="009B09F4"/>
    <w:rsid w:val="009B235C"/>
    <w:rsid w:val="009B44EB"/>
    <w:rsid w:val="009C139F"/>
    <w:rsid w:val="009D08AC"/>
    <w:rsid w:val="009D0F7A"/>
    <w:rsid w:val="009D395D"/>
    <w:rsid w:val="009E1D06"/>
    <w:rsid w:val="009E67BB"/>
    <w:rsid w:val="00A0157D"/>
    <w:rsid w:val="00A01EBA"/>
    <w:rsid w:val="00A03563"/>
    <w:rsid w:val="00A11C4C"/>
    <w:rsid w:val="00A1260D"/>
    <w:rsid w:val="00A13DA9"/>
    <w:rsid w:val="00A16020"/>
    <w:rsid w:val="00A171B1"/>
    <w:rsid w:val="00A21A80"/>
    <w:rsid w:val="00A2668D"/>
    <w:rsid w:val="00A30A2A"/>
    <w:rsid w:val="00A31DD7"/>
    <w:rsid w:val="00A34603"/>
    <w:rsid w:val="00A36694"/>
    <w:rsid w:val="00A37584"/>
    <w:rsid w:val="00A436CB"/>
    <w:rsid w:val="00A54358"/>
    <w:rsid w:val="00A62BAF"/>
    <w:rsid w:val="00A66DAB"/>
    <w:rsid w:val="00A70B5F"/>
    <w:rsid w:val="00A755BE"/>
    <w:rsid w:val="00A822AB"/>
    <w:rsid w:val="00A95866"/>
    <w:rsid w:val="00A95A1E"/>
    <w:rsid w:val="00AB0656"/>
    <w:rsid w:val="00AC0CE2"/>
    <w:rsid w:val="00AC19B3"/>
    <w:rsid w:val="00AC5B33"/>
    <w:rsid w:val="00AC706B"/>
    <w:rsid w:val="00AD0599"/>
    <w:rsid w:val="00AD2491"/>
    <w:rsid w:val="00AD77BB"/>
    <w:rsid w:val="00AE05B4"/>
    <w:rsid w:val="00AE0E87"/>
    <w:rsid w:val="00AE1655"/>
    <w:rsid w:val="00AE7867"/>
    <w:rsid w:val="00AF3558"/>
    <w:rsid w:val="00AF35F1"/>
    <w:rsid w:val="00AF3C2F"/>
    <w:rsid w:val="00AF431E"/>
    <w:rsid w:val="00B0040A"/>
    <w:rsid w:val="00B02189"/>
    <w:rsid w:val="00B036C1"/>
    <w:rsid w:val="00B12E65"/>
    <w:rsid w:val="00B151A5"/>
    <w:rsid w:val="00B17ACF"/>
    <w:rsid w:val="00B20205"/>
    <w:rsid w:val="00B21967"/>
    <w:rsid w:val="00B23B6B"/>
    <w:rsid w:val="00B24D21"/>
    <w:rsid w:val="00B41709"/>
    <w:rsid w:val="00B461F3"/>
    <w:rsid w:val="00B50A1F"/>
    <w:rsid w:val="00B54937"/>
    <w:rsid w:val="00B57AFF"/>
    <w:rsid w:val="00B57EB0"/>
    <w:rsid w:val="00B610C3"/>
    <w:rsid w:val="00B63019"/>
    <w:rsid w:val="00B67E65"/>
    <w:rsid w:val="00B770D4"/>
    <w:rsid w:val="00B83FB7"/>
    <w:rsid w:val="00B84111"/>
    <w:rsid w:val="00B8665C"/>
    <w:rsid w:val="00B87A70"/>
    <w:rsid w:val="00BA6E62"/>
    <w:rsid w:val="00BB0F16"/>
    <w:rsid w:val="00BB5C87"/>
    <w:rsid w:val="00BC108C"/>
    <w:rsid w:val="00BC4720"/>
    <w:rsid w:val="00BC6DA1"/>
    <w:rsid w:val="00BC6DB9"/>
    <w:rsid w:val="00BD4DB8"/>
    <w:rsid w:val="00BE1640"/>
    <w:rsid w:val="00BF0D86"/>
    <w:rsid w:val="00BF0FF6"/>
    <w:rsid w:val="00BF252E"/>
    <w:rsid w:val="00BF2B18"/>
    <w:rsid w:val="00C06F9D"/>
    <w:rsid w:val="00C2070D"/>
    <w:rsid w:val="00C35E47"/>
    <w:rsid w:val="00C423BE"/>
    <w:rsid w:val="00C556E8"/>
    <w:rsid w:val="00C708FC"/>
    <w:rsid w:val="00C7534E"/>
    <w:rsid w:val="00C77C29"/>
    <w:rsid w:val="00C874E9"/>
    <w:rsid w:val="00C947E3"/>
    <w:rsid w:val="00C9556B"/>
    <w:rsid w:val="00CA5077"/>
    <w:rsid w:val="00CB1A46"/>
    <w:rsid w:val="00CB5F6E"/>
    <w:rsid w:val="00CC614A"/>
    <w:rsid w:val="00CC6883"/>
    <w:rsid w:val="00CD1084"/>
    <w:rsid w:val="00CD3325"/>
    <w:rsid w:val="00CD481A"/>
    <w:rsid w:val="00CE51AD"/>
    <w:rsid w:val="00CE7725"/>
    <w:rsid w:val="00CF2E44"/>
    <w:rsid w:val="00CF4072"/>
    <w:rsid w:val="00CF7950"/>
    <w:rsid w:val="00D000E4"/>
    <w:rsid w:val="00D01B70"/>
    <w:rsid w:val="00D16BF0"/>
    <w:rsid w:val="00D17FAA"/>
    <w:rsid w:val="00D223E4"/>
    <w:rsid w:val="00D31B87"/>
    <w:rsid w:val="00D34CCF"/>
    <w:rsid w:val="00D62748"/>
    <w:rsid w:val="00D63790"/>
    <w:rsid w:val="00D63EA7"/>
    <w:rsid w:val="00D64B34"/>
    <w:rsid w:val="00D65064"/>
    <w:rsid w:val="00D655D6"/>
    <w:rsid w:val="00D66FF9"/>
    <w:rsid w:val="00D70862"/>
    <w:rsid w:val="00D81F85"/>
    <w:rsid w:val="00D82C33"/>
    <w:rsid w:val="00D952FC"/>
    <w:rsid w:val="00D9615D"/>
    <w:rsid w:val="00DA3472"/>
    <w:rsid w:val="00DB3B01"/>
    <w:rsid w:val="00DB5058"/>
    <w:rsid w:val="00DC66DB"/>
    <w:rsid w:val="00DE7763"/>
    <w:rsid w:val="00DF1400"/>
    <w:rsid w:val="00DF6719"/>
    <w:rsid w:val="00E03CF7"/>
    <w:rsid w:val="00E241B4"/>
    <w:rsid w:val="00E255A6"/>
    <w:rsid w:val="00E27747"/>
    <w:rsid w:val="00E356FE"/>
    <w:rsid w:val="00E43353"/>
    <w:rsid w:val="00E43CDB"/>
    <w:rsid w:val="00E46C18"/>
    <w:rsid w:val="00E57BE4"/>
    <w:rsid w:val="00E6078D"/>
    <w:rsid w:val="00E706A7"/>
    <w:rsid w:val="00E70B33"/>
    <w:rsid w:val="00E82D42"/>
    <w:rsid w:val="00E82E75"/>
    <w:rsid w:val="00E833AC"/>
    <w:rsid w:val="00E9211C"/>
    <w:rsid w:val="00E949DD"/>
    <w:rsid w:val="00E94FD1"/>
    <w:rsid w:val="00E969F5"/>
    <w:rsid w:val="00E96CAA"/>
    <w:rsid w:val="00EA253E"/>
    <w:rsid w:val="00EA613C"/>
    <w:rsid w:val="00EC1A64"/>
    <w:rsid w:val="00EC6C90"/>
    <w:rsid w:val="00EE06BF"/>
    <w:rsid w:val="00EF00F7"/>
    <w:rsid w:val="00F028F4"/>
    <w:rsid w:val="00F05E10"/>
    <w:rsid w:val="00F122FA"/>
    <w:rsid w:val="00F13B61"/>
    <w:rsid w:val="00F271EC"/>
    <w:rsid w:val="00F358D6"/>
    <w:rsid w:val="00F369FB"/>
    <w:rsid w:val="00F409FA"/>
    <w:rsid w:val="00F4149F"/>
    <w:rsid w:val="00F5127E"/>
    <w:rsid w:val="00F53D91"/>
    <w:rsid w:val="00F542C9"/>
    <w:rsid w:val="00F63636"/>
    <w:rsid w:val="00F673ED"/>
    <w:rsid w:val="00F7086F"/>
    <w:rsid w:val="00F77D49"/>
    <w:rsid w:val="00F8424B"/>
    <w:rsid w:val="00F85478"/>
    <w:rsid w:val="00F864D0"/>
    <w:rsid w:val="00F86BF1"/>
    <w:rsid w:val="00F951E3"/>
    <w:rsid w:val="00FA32B8"/>
    <w:rsid w:val="00FA34BA"/>
    <w:rsid w:val="00FB110D"/>
    <w:rsid w:val="00FB1E0B"/>
    <w:rsid w:val="00FC0703"/>
    <w:rsid w:val="00FC1F00"/>
    <w:rsid w:val="00FE0D91"/>
    <w:rsid w:val="00FE2EB8"/>
    <w:rsid w:val="00FE364A"/>
    <w:rsid w:val="00FE5BBA"/>
    <w:rsid w:val="00FE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929E"/>
  <w15:chartTrackingRefBased/>
  <w15:docId w15:val="{C5DEAB48-D1EC-4886-BC8E-D2F3C7E1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411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2EF5"/>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021239"/>
    <w:pPr>
      <w:spacing w:after="200" w:line="276" w:lineRule="auto"/>
      <w:ind w:left="720"/>
      <w:contextualSpacing/>
    </w:p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021239"/>
  </w:style>
  <w:style w:type="character" w:customStyle="1" w:styleId="Heading1Char">
    <w:name w:val="Heading 1 Char"/>
    <w:basedOn w:val="DefaultParagraphFont"/>
    <w:link w:val="Heading1"/>
    <w:rsid w:val="00B8411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4111"/>
    <w:pPr>
      <w:spacing w:after="0" w:line="240" w:lineRule="auto"/>
    </w:pPr>
  </w:style>
  <w:style w:type="character" w:styleId="Hyperlink">
    <w:name w:val="Hyperlink"/>
    <w:basedOn w:val="DefaultParagraphFont"/>
    <w:uiPriority w:val="99"/>
    <w:unhideWhenUsed/>
    <w:rsid w:val="00E241B4"/>
    <w:rPr>
      <w:color w:val="0563C1" w:themeColor="hyperlink"/>
      <w:u w:val="single"/>
    </w:rPr>
  </w:style>
  <w:style w:type="paragraph" w:styleId="Header">
    <w:name w:val="header"/>
    <w:basedOn w:val="Normal"/>
    <w:link w:val="HeaderChar"/>
    <w:uiPriority w:val="99"/>
    <w:unhideWhenUsed/>
    <w:rsid w:val="00281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180"/>
  </w:style>
  <w:style w:type="paragraph" w:styleId="Footer">
    <w:name w:val="footer"/>
    <w:basedOn w:val="Normal"/>
    <w:link w:val="FooterChar"/>
    <w:uiPriority w:val="99"/>
    <w:unhideWhenUsed/>
    <w:rsid w:val="00281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180"/>
  </w:style>
  <w:style w:type="paragraph" w:styleId="BalloonText">
    <w:name w:val="Balloon Text"/>
    <w:basedOn w:val="Normal"/>
    <w:link w:val="BalloonTextChar"/>
    <w:uiPriority w:val="99"/>
    <w:semiHidden/>
    <w:unhideWhenUsed/>
    <w:rsid w:val="001D5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84"/>
    <w:rPr>
      <w:rFonts w:ascii="Segoe UI" w:hAnsi="Segoe UI" w:cs="Segoe UI"/>
      <w:sz w:val="18"/>
      <w:szCs w:val="18"/>
    </w:rPr>
  </w:style>
  <w:style w:type="paragraph" w:styleId="BodyText">
    <w:name w:val="Body Text"/>
    <w:link w:val="BodyTextChar"/>
    <w:uiPriority w:val="99"/>
    <w:unhideWhenUsed/>
    <w:qFormat/>
    <w:rsid w:val="00BB5C87"/>
    <w:pPr>
      <w:spacing w:after="140" w:line="280" w:lineRule="exact"/>
    </w:pPr>
    <w:rPr>
      <w:rFonts w:ascii="FS Me Pro Light" w:eastAsia="Verdana" w:hAnsi="FS Me Pro Light" w:cs="Times New Roman"/>
      <w:color w:val="4D4F53"/>
      <w:szCs w:val="24"/>
    </w:rPr>
  </w:style>
  <w:style w:type="character" w:customStyle="1" w:styleId="BodyTextChar">
    <w:name w:val="Body Text Char"/>
    <w:basedOn w:val="DefaultParagraphFont"/>
    <w:link w:val="BodyText"/>
    <w:uiPriority w:val="99"/>
    <w:rsid w:val="00BB5C87"/>
    <w:rPr>
      <w:rFonts w:ascii="FS Me Pro Light" w:eastAsia="Verdana" w:hAnsi="FS Me Pro Light" w:cs="Times New Roman"/>
      <w:color w:val="4D4F53"/>
      <w:szCs w:val="24"/>
    </w:rPr>
  </w:style>
  <w:style w:type="character" w:styleId="CommentReference">
    <w:name w:val="annotation reference"/>
    <w:basedOn w:val="DefaultParagraphFont"/>
    <w:uiPriority w:val="99"/>
    <w:semiHidden/>
    <w:unhideWhenUsed/>
    <w:rsid w:val="00E82E75"/>
    <w:rPr>
      <w:sz w:val="16"/>
      <w:szCs w:val="16"/>
    </w:rPr>
  </w:style>
  <w:style w:type="paragraph" w:styleId="CommentText">
    <w:name w:val="annotation text"/>
    <w:basedOn w:val="Normal"/>
    <w:link w:val="CommentTextChar"/>
    <w:uiPriority w:val="99"/>
    <w:unhideWhenUsed/>
    <w:rsid w:val="00E82E75"/>
    <w:pPr>
      <w:spacing w:line="240" w:lineRule="auto"/>
    </w:pPr>
    <w:rPr>
      <w:sz w:val="20"/>
      <w:szCs w:val="20"/>
    </w:rPr>
  </w:style>
  <w:style w:type="character" w:customStyle="1" w:styleId="CommentTextChar">
    <w:name w:val="Comment Text Char"/>
    <w:basedOn w:val="DefaultParagraphFont"/>
    <w:link w:val="CommentText"/>
    <w:uiPriority w:val="99"/>
    <w:rsid w:val="00E82E75"/>
    <w:rPr>
      <w:sz w:val="20"/>
      <w:szCs w:val="20"/>
    </w:rPr>
  </w:style>
  <w:style w:type="paragraph" w:styleId="CommentSubject">
    <w:name w:val="annotation subject"/>
    <w:basedOn w:val="CommentText"/>
    <w:next w:val="CommentText"/>
    <w:link w:val="CommentSubjectChar"/>
    <w:uiPriority w:val="99"/>
    <w:semiHidden/>
    <w:unhideWhenUsed/>
    <w:rsid w:val="00E82E75"/>
    <w:rPr>
      <w:b/>
      <w:bCs/>
    </w:rPr>
  </w:style>
  <w:style w:type="character" w:customStyle="1" w:styleId="CommentSubjectChar">
    <w:name w:val="Comment Subject Char"/>
    <w:basedOn w:val="CommentTextChar"/>
    <w:link w:val="CommentSubject"/>
    <w:uiPriority w:val="99"/>
    <w:semiHidden/>
    <w:rsid w:val="00E82E75"/>
    <w:rPr>
      <w:b/>
      <w:bCs/>
      <w:sz w:val="20"/>
      <w:szCs w:val="20"/>
    </w:rPr>
  </w:style>
  <w:style w:type="character" w:customStyle="1" w:styleId="Heading2Char">
    <w:name w:val="Heading 2 Char"/>
    <w:basedOn w:val="DefaultParagraphFont"/>
    <w:link w:val="Heading2"/>
    <w:uiPriority w:val="9"/>
    <w:semiHidden/>
    <w:rsid w:val="00922EF5"/>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922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EF5"/>
    <w:rPr>
      <w:sz w:val="20"/>
      <w:szCs w:val="20"/>
    </w:rPr>
  </w:style>
  <w:style w:type="character" w:styleId="FootnoteReference">
    <w:name w:val="footnote reference"/>
    <w:basedOn w:val="DefaultParagraphFont"/>
    <w:uiPriority w:val="99"/>
    <w:semiHidden/>
    <w:unhideWhenUsed/>
    <w:rsid w:val="00922EF5"/>
    <w:rPr>
      <w:vertAlign w:val="superscript"/>
    </w:rPr>
  </w:style>
  <w:style w:type="table" w:styleId="GridTable1Light">
    <w:name w:val="Grid Table 1 Light"/>
    <w:basedOn w:val="TableNormal"/>
    <w:uiPriority w:val="46"/>
    <w:rsid w:val="00922EF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B461F3"/>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125E8F"/>
    <w:rPr>
      <w:color w:val="605E5C"/>
      <w:shd w:val="clear" w:color="auto" w:fill="E1DFDD"/>
    </w:rPr>
  </w:style>
  <w:style w:type="character" w:styleId="FollowedHyperlink">
    <w:name w:val="FollowedHyperlink"/>
    <w:basedOn w:val="DefaultParagraphFont"/>
    <w:uiPriority w:val="99"/>
    <w:semiHidden/>
    <w:unhideWhenUsed/>
    <w:rsid w:val="00797471"/>
    <w:rPr>
      <w:color w:val="954F72" w:themeColor="followedHyperlink"/>
      <w:u w:val="single"/>
    </w:rPr>
  </w:style>
  <w:style w:type="paragraph" w:customStyle="1" w:styleId="Default">
    <w:name w:val="Default"/>
    <w:rsid w:val="00300474"/>
    <w:pPr>
      <w:autoSpaceDE w:val="0"/>
      <w:autoSpaceDN w:val="0"/>
      <w:adjustRightInd w:val="0"/>
      <w:spacing w:after="0" w:line="240" w:lineRule="auto"/>
    </w:pPr>
    <w:rPr>
      <w:rFonts w:ascii="Century Gothic" w:hAnsi="Century Gothic"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12154">
      <w:bodyDiv w:val="1"/>
      <w:marLeft w:val="0"/>
      <w:marRight w:val="0"/>
      <w:marTop w:val="0"/>
      <w:marBottom w:val="0"/>
      <w:divBdr>
        <w:top w:val="none" w:sz="0" w:space="0" w:color="auto"/>
        <w:left w:val="none" w:sz="0" w:space="0" w:color="auto"/>
        <w:bottom w:val="none" w:sz="0" w:space="0" w:color="auto"/>
        <w:right w:val="none" w:sz="0" w:space="0" w:color="auto"/>
      </w:divBdr>
    </w:div>
    <w:div w:id="301736616">
      <w:bodyDiv w:val="1"/>
      <w:marLeft w:val="0"/>
      <w:marRight w:val="0"/>
      <w:marTop w:val="0"/>
      <w:marBottom w:val="0"/>
      <w:divBdr>
        <w:top w:val="none" w:sz="0" w:space="0" w:color="auto"/>
        <w:left w:val="none" w:sz="0" w:space="0" w:color="auto"/>
        <w:bottom w:val="none" w:sz="0" w:space="0" w:color="auto"/>
        <w:right w:val="none" w:sz="0" w:space="0" w:color="auto"/>
      </w:divBdr>
    </w:div>
    <w:div w:id="1413771892">
      <w:bodyDiv w:val="1"/>
      <w:marLeft w:val="0"/>
      <w:marRight w:val="0"/>
      <w:marTop w:val="0"/>
      <w:marBottom w:val="0"/>
      <w:divBdr>
        <w:top w:val="none" w:sz="0" w:space="0" w:color="auto"/>
        <w:left w:val="none" w:sz="0" w:space="0" w:color="auto"/>
        <w:bottom w:val="none" w:sz="0" w:space="0" w:color="auto"/>
        <w:right w:val="none" w:sz="0" w:space="0" w:color="auto"/>
      </w:divBdr>
      <w:divsChild>
        <w:div w:id="111021011">
          <w:marLeft w:val="720"/>
          <w:marRight w:val="0"/>
          <w:marTop w:val="115"/>
          <w:marBottom w:val="0"/>
          <w:divBdr>
            <w:top w:val="none" w:sz="0" w:space="0" w:color="auto"/>
            <w:left w:val="none" w:sz="0" w:space="0" w:color="auto"/>
            <w:bottom w:val="none" w:sz="0" w:space="0" w:color="auto"/>
            <w:right w:val="none" w:sz="0" w:space="0" w:color="auto"/>
          </w:divBdr>
        </w:div>
        <w:div w:id="364795962">
          <w:marLeft w:val="720"/>
          <w:marRight w:val="0"/>
          <w:marTop w:val="115"/>
          <w:marBottom w:val="0"/>
          <w:divBdr>
            <w:top w:val="none" w:sz="0" w:space="0" w:color="auto"/>
            <w:left w:val="none" w:sz="0" w:space="0" w:color="auto"/>
            <w:bottom w:val="none" w:sz="0" w:space="0" w:color="auto"/>
            <w:right w:val="none" w:sz="0" w:space="0" w:color="auto"/>
          </w:divBdr>
        </w:div>
        <w:div w:id="1357731934">
          <w:marLeft w:val="720"/>
          <w:marRight w:val="0"/>
          <w:marTop w:val="115"/>
          <w:marBottom w:val="0"/>
          <w:divBdr>
            <w:top w:val="none" w:sz="0" w:space="0" w:color="auto"/>
            <w:left w:val="none" w:sz="0" w:space="0" w:color="auto"/>
            <w:bottom w:val="none" w:sz="0" w:space="0" w:color="auto"/>
            <w:right w:val="none" w:sz="0" w:space="0" w:color="auto"/>
          </w:divBdr>
        </w:div>
      </w:divsChild>
    </w:div>
    <w:div w:id="1433622579">
      <w:bodyDiv w:val="1"/>
      <w:marLeft w:val="0"/>
      <w:marRight w:val="0"/>
      <w:marTop w:val="0"/>
      <w:marBottom w:val="0"/>
      <w:divBdr>
        <w:top w:val="none" w:sz="0" w:space="0" w:color="auto"/>
        <w:left w:val="none" w:sz="0" w:space="0" w:color="auto"/>
        <w:bottom w:val="none" w:sz="0" w:space="0" w:color="auto"/>
        <w:right w:val="none" w:sz="0" w:space="0" w:color="auto"/>
      </w:divBdr>
    </w:div>
    <w:div w:id="1579552945">
      <w:bodyDiv w:val="1"/>
      <w:marLeft w:val="0"/>
      <w:marRight w:val="0"/>
      <w:marTop w:val="0"/>
      <w:marBottom w:val="0"/>
      <w:divBdr>
        <w:top w:val="none" w:sz="0" w:space="0" w:color="auto"/>
        <w:left w:val="none" w:sz="0" w:space="0" w:color="auto"/>
        <w:bottom w:val="none" w:sz="0" w:space="0" w:color="auto"/>
        <w:right w:val="none" w:sz="0" w:space="0" w:color="auto"/>
      </w:divBdr>
    </w:div>
    <w:div w:id="19931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ngladesh-jobs@christian-aid.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E287375BEF14984CCDCBD1145F457" ma:contentTypeVersion="4" ma:contentTypeDescription="Create a new document." ma:contentTypeScope="" ma:versionID="45b3c0398958b82ee5c23d9c215f5d38">
  <xsd:schema xmlns:xsd="http://www.w3.org/2001/XMLSchema" xmlns:xs="http://www.w3.org/2001/XMLSchema" xmlns:p="http://schemas.microsoft.com/office/2006/metadata/properties" xmlns:ns3="8397ffc7-16b0-4d17-8194-c6548a3da2b1" targetNamespace="http://schemas.microsoft.com/office/2006/metadata/properties" ma:root="true" ma:fieldsID="e2a4024e5ece0d389f995cc7e8db2c9e" ns3:_="">
    <xsd:import namespace="8397ffc7-16b0-4d17-8194-c6548a3da2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7ffc7-16b0-4d17-8194-c6548a3da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27D82-3E8B-4ABB-AC3A-7FD6B2310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7ffc7-16b0-4d17-8194-c6548a3da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58F3A-9695-4C1C-A658-26FA032A8EF6}">
  <ds:schemaRefs>
    <ds:schemaRef ds:uri="http://schemas.microsoft.com/sharepoint/v3/contenttype/forms"/>
  </ds:schemaRefs>
</ds:datastoreItem>
</file>

<file path=customXml/itemProps3.xml><?xml version="1.0" encoding="utf-8"?>
<ds:datastoreItem xmlns:ds="http://schemas.openxmlformats.org/officeDocument/2006/customXml" ds:itemID="{D2E5B375-BC13-4545-BC70-1DE44B909F36}">
  <ds:schemaRefs>
    <ds:schemaRef ds:uri="http://schemas.openxmlformats.org/officeDocument/2006/bibliography"/>
  </ds:schemaRefs>
</ds:datastoreItem>
</file>

<file path=customXml/itemProps4.xml><?xml version="1.0" encoding="utf-8"?>
<ds:datastoreItem xmlns:ds="http://schemas.openxmlformats.org/officeDocument/2006/customXml" ds:itemID="{605896FA-8833-435A-AF8C-0693B1CB51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Shamsuzzaman</dc:creator>
  <cp:keywords/>
  <dc:description/>
  <cp:lastModifiedBy>Ishrat Jahan</cp:lastModifiedBy>
  <cp:revision>7</cp:revision>
  <dcterms:created xsi:type="dcterms:W3CDTF">2020-10-19T10:46:00Z</dcterms:created>
  <dcterms:modified xsi:type="dcterms:W3CDTF">2020-10-19T10:53:00Z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0x010100ECCE287375BEF14984CCDCBD1145F457</vt:lpwstr>
  </property>
</Properties>
</file>